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4105150F"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F04B38">
        <w:rPr>
          <w:rFonts w:ascii="Arial" w:eastAsia="Times New Roman" w:hAnsi="Arial" w:cs="Arial"/>
          <w:b/>
          <w:sz w:val="24"/>
          <w:szCs w:val="24"/>
          <w:lang w:val="en-GB" w:eastAsia="en-US"/>
        </w:rPr>
        <w:t>1</w:t>
      </w:r>
      <w:r w:rsidRPr="00010936">
        <w:rPr>
          <w:rFonts w:ascii="Arial" w:hAnsi="Arial" w:cs="Arial"/>
          <w:b/>
          <w:sz w:val="24"/>
          <w:szCs w:val="24"/>
          <w:lang w:val="en-GB" w:eastAsia="en-US"/>
        </w:rPr>
        <w:t xml:space="preserve"> </w:t>
      </w:r>
      <w:r w:rsidRPr="00010936">
        <w:rPr>
          <w:rFonts w:ascii="Arial" w:eastAsia="Times New Roman" w:hAnsi="Arial"/>
          <w:b/>
          <w:bCs/>
          <w:sz w:val="24"/>
          <w:szCs w:val="24"/>
          <w:lang w:val="en-GB" w:eastAsia="en-US"/>
        </w:rPr>
        <w:tab/>
      </w:r>
      <w:r w:rsidR="002F298D" w:rsidRPr="002F298D">
        <w:rPr>
          <w:rFonts w:ascii="Arial" w:eastAsia="Times New Roman" w:hAnsi="Arial"/>
          <w:b/>
          <w:bCs/>
          <w:sz w:val="24"/>
          <w:szCs w:val="24"/>
          <w:lang w:val="en-GB" w:eastAsia="en-US"/>
        </w:rPr>
        <w:t>R2-2300794</w:t>
      </w:r>
      <w:bookmarkStart w:id="0" w:name="_GoBack"/>
      <w:bookmarkEnd w:id="0"/>
    </w:p>
    <w:p w14:paraId="77A7E7F0" w14:textId="687FDAD9" w:rsidR="00010936" w:rsidRPr="00557614" w:rsidRDefault="00C57B93"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C57B93">
        <w:rPr>
          <w:rFonts w:ascii="Arial" w:eastAsia="Times New Roman" w:hAnsi="Arial" w:cs="Arial"/>
          <w:b/>
          <w:sz w:val="24"/>
          <w:szCs w:val="24"/>
          <w:lang w:val="en-GB" w:eastAsia="en-US"/>
        </w:rPr>
        <w:t>Athens, Greece</w:t>
      </w:r>
      <w:r>
        <w:rPr>
          <w:rFonts w:ascii="Arial" w:eastAsia="Times New Roman" w:hAnsi="Arial" w:cs="Arial"/>
          <w:b/>
          <w:sz w:val="24"/>
          <w:szCs w:val="24"/>
          <w:lang w:val="en-GB" w:eastAsia="en-US"/>
        </w:rPr>
        <w:t>, 27</w:t>
      </w:r>
      <w:r w:rsidR="009918F1" w:rsidRPr="00557614">
        <w:rPr>
          <w:rFonts w:ascii="Arial" w:eastAsia="Times New Roman" w:hAnsi="Arial" w:cs="Arial"/>
          <w:b/>
          <w:sz w:val="24"/>
          <w:szCs w:val="24"/>
          <w:lang w:val="en-GB" w:eastAsia="en-US"/>
        </w:rPr>
        <w:t xml:space="preserve">th </w:t>
      </w:r>
      <w:r>
        <w:rPr>
          <w:rFonts w:ascii="Arial" w:eastAsia="Times New Roman" w:hAnsi="Arial" w:cs="Arial"/>
          <w:b/>
          <w:sz w:val="24"/>
          <w:szCs w:val="24"/>
          <w:lang w:val="en-GB" w:eastAsia="en-US"/>
        </w:rPr>
        <w:t>Feb – 3rd</w:t>
      </w:r>
      <w:r w:rsidR="009918F1" w:rsidRPr="00557614">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Mar</w:t>
      </w:r>
      <w:r w:rsidR="009918F1" w:rsidRPr="00557614">
        <w:rPr>
          <w:rFonts w:ascii="Arial" w:eastAsia="Times New Roman" w:hAnsi="Arial" w:cs="Arial"/>
          <w:b/>
          <w:sz w:val="24"/>
          <w:szCs w:val="24"/>
          <w:lang w:val="en-GB" w:eastAsia="en-US"/>
        </w:rPr>
        <w:t>, 202</w:t>
      </w:r>
      <w:r w:rsidR="00A05B39">
        <w:rPr>
          <w:rFonts w:ascii="Arial" w:eastAsia="Times New Roman" w:hAnsi="Arial" w:cs="Arial"/>
          <w:b/>
          <w:sz w:val="24"/>
          <w:szCs w:val="24"/>
          <w:lang w:val="en-GB" w:eastAsia="en-US"/>
        </w:rPr>
        <w:t>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68D25891"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D25F76">
        <w:rPr>
          <w:rFonts w:ascii="Arial" w:eastAsia="MS Mincho" w:hAnsi="Arial" w:cs="Arial"/>
          <w:b/>
          <w:bCs/>
          <w:sz w:val="24"/>
          <w:lang w:val="en-GB" w:eastAsia="en-US"/>
        </w:rPr>
        <w:t>8</w:t>
      </w:r>
      <w:r w:rsidR="009E1EF8">
        <w:rPr>
          <w:rFonts w:ascii="Arial" w:eastAsia="MS Mincho" w:hAnsi="Arial" w:cs="Arial"/>
          <w:b/>
          <w:bCs/>
          <w:sz w:val="24"/>
          <w:lang w:val="en-GB" w:eastAsia="en-US"/>
        </w:rPr>
        <w:t>.</w:t>
      </w:r>
      <w:r w:rsidR="00D25F76">
        <w:rPr>
          <w:rFonts w:ascii="Arial" w:eastAsia="MS Mincho" w:hAnsi="Arial" w:cs="Arial"/>
          <w:b/>
          <w:bCs/>
          <w:sz w:val="24"/>
          <w:lang w:val="en-GB" w:eastAsia="en-US"/>
        </w:rPr>
        <w:t>19.2</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4B74ACBB"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04188" w:rsidRPr="00704188">
        <w:rPr>
          <w:rFonts w:ascii="Arial" w:eastAsia="Times New Roman" w:hAnsi="Arial" w:cs="Arial"/>
          <w:b/>
          <w:bCs/>
          <w:sz w:val="24"/>
          <w:lang w:val="en-GB" w:eastAsia="en-US"/>
        </w:rPr>
        <w:t xml:space="preserve">Discussion on enhanced </w:t>
      </w:r>
      <w:proofErr w:type="spellStart"/>
      <w:r w:rsidR="00704188" w:rsidRPr="00704188">
        <w:rPr>
          <w:rFonts w:ascii="Arial" w:eastAsia="Times New Roman" w:hAnsi="Arial" w:cs="Arial"/>
          <w:b/>
          <w:bCs/>
          <w:sz w:val="24"/>
          <w:lang w:val="en-GB" w:eastAsia="en-US"/>
        </w:rPr>
        <w:t>eDRX</w:t>
      </w:r>
      <w:proofErr w:type="spellEnd"/>
      <w:r w:rsidR="00704188" w:rsidRPr="00704188">
        <w:rPr>
          <w:rFonts w:ascii="Arial" w:eastAsia="Times New Roman" w:hAnsi="Arial" w:cs="Arial"/>
          <w:b/>
          <w:bCs/>
          <w:sz w:val="24"/>
          <w:lang w:val="en-GB" w:eastAsia="en-US"/>
        </w:rPr>
        <w:t xml:space="preserve"> in RRC_INACTIVE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05CC3273" w14:textId="0DB4FCA8" w:rsidR="00274D21" w:rsidRPr="005F7E57" w:rsidRDefault="009774CE" w:rsidP="00C003BE">
      <w:pPr>
        <w:spacing w:after="120" w:line="240" w:lineRule="auto"/>
        <w:rPr>
          <w:sz w:val="21"/>
          <w:szCs w:val="21"/>
          <w:lang w:val="en-GB"/>
        </w:rPr>
      </w:pPr>
      <w:r w:rsidRPr="005F7E57">
        <w:rPr>
          <w:sz w:val="21"/>
          <w:szCs w:val="21"/>
          <w:lang w:val="en-GB"/>
        </w:rPr>
        <w:t>In RAN#</w:t>
      </w:r>
      <w:r w:rsidR="00027A43" w:rsidRPr="005F7E57">
        <w:rPr>
          <w:sz w:val="21"/>
          <w:szCs w:val="21"/>
          <w:lang w:val="en-GB"/>
        </w:rPr>
        <w:t>9</w:t>
      </w:r>
      <w:r w:rsidRPr="005F7E57">
        <w:rPr>
          <w:sz w:val="21"/>
          <w:szCs w:val="21"/>
          <w:lang w:val="en-GB"/>
        </w:rPr>
        <w:t>8</w:t>
      </w:r>
      <w:r w:rsidR="00E03807" w:rsidRPr="005F7E57">
        <w:rPr>
          <w:sz w:val="21"/>
          <w:szCs w:val="21"/>
          <w:lang w:val="en-GB"/>
        </w:rPr>
        <w:t>-e</w:t>
      </w:r>
      <w:r w:rsidR="0064191F" w:rsidRPr="005F7E57">
        <w:rPr>
          <w:sz w:val="21"/>
          <w:szCs w:val="21"/>
          <w:lang w:val="en-GB"/>
        </w:rPr>
        <w:t>, the</w:t>
      </w:r>
      <w:r w:rsidR="00027A43" w:rsidRPr="005F7E57">
        <w:rPr>
          <w:sz w:val="21"/>
          <w:szCs w:val="21"/>
          <w:lang w:val="en-GB"/>
        </w:rPr>
        <w:t xml:space="preserve"> </w:t>
      </w:r>
      <w:r w:rsidR="00D8120B" w:rsidRPr="005F7E57">
        <w:rPr>
          <w:sz w:val="21"/>
          <w:szCs w:val="21"/>
          <w:lang w:val="en-GB"/>
        </w:rPr>
        <w:t xml:space="preserve">WID on Enhanced support of reduced capability NR </w:t>
      </w:r>
      <w:r w:rsidR="0017123F" w:rsidRPr="005F7E57">
        <w:rPr>
          <w:sz w:val="21"/>
          <w:szCs w:val="21"/>
          <w:lang w:val="en-GB"/>
        </w:rPr>
        <w:t>devices</w:t>
      </w:r>
      <w:r w:rsidR="0017123F" w:rsidRPr="005F7E57">
        <w:rPr>
          <w:sz w:val="21"/>
          <w:szCs w:val="21"/>
        </w:rPr>
        <w:t xml:space="preserve"> [</w:t>
      </w:r>
      <w:r w:rsidR="00305AD5" w:rsidRPr="005F7E57">
        <w:rPr>
          <w:sz w:val="21"/>
          <w:szCs w:val="21"/>
        </w:rPr>
        <w:t xml:space="preserve">1] </w:t>
      </w:r>
      <w:r w:rsidR="00305AD5" w:rsidRPr="005F7E57">
        <w:rPr>
          <w:sz w:val="21"/>
          <w:szCs w:val="21"/>
          <w:lang w:val="en-GB"/>
        </w:rPr>
        <w:t>wa</w:t>
      </w:r>
      <w:r w:rsidR="00027A43" w:rsidRPr="005F7E57">
        <w:rPr>
          <w:sz w:val="21"/>
          <w:szCs w:val="21"/>
          <w:lang w:val="en-GB"/>
        </w:rPr>
        <w:t xml:space="preserve">s agreed. </w:t>
      </w:r>
      <w:r w:rsidR="00C13F98" w:rsidRPr="005F7E57">
        <w:rPr>
          <w:sz w:val="21"/>
          <w:szCs w:val="21"/>
          <w:lang w:val="en-GB"/>
        </w:rPr>
        <w:t>As part of the objective, the following power saving enhancements have been considered</w:t>
      </w:r>
      <w:r w:rsidR="00027A43" w:rsidRPr="005F7E57">
        <w:rPr>
          <w:sz w:val="21"/>
          <w:szCs w:val="21"/>
          <w:lang w:val="en-GB"/>
        </w:rPr>
        <w:t>.</w:t>
      </w:r>
      <w:r w:rsidR="0064191F" w:rsidRPr="005F7E57">
        <w:rPr>
          <w:sz w:val="21"/>
          <w:szCs w:val="21"/>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0620F8E0" w14:textId="77777777" w:rsidR="00391E2B" w:rsidRPr="00391E2B" w:rsidRDefault="00391E2B" w:rsidP="00391E2B">
            <w:pPr>
              <w:keepNext/>
              <w:keepLines/>
              <w:spacing w:before="120" w:line="240" w:lineRule="auto"/>
              <w:ind w:left="1134" w:hanging="1134"/>
              <w:jc w:val="left"/>
              <w:outlineLvl w:val="2"/>
              <w:rPr>
                <w:rFonts w:ascii="Arial" w:hAnsi="Arial"/>
                <w:sz w:val="28"/>
                <w:lang w:val="en-GB" w:eastAsia="en-GB"/>
              </w:rPr>
            </w:pPr>
            <w:r w:rsidRPr="00391E2B">
              <w:rPr>
                <w:rFonts w:ascii="Arial" w:hAnsi="Arial"/>
                <w:sz w:val="28"/>
                <w:lang w:val="en-GB" w:eastAsia="en-GB"/>
              </w:rPr>
              <w:t>4.1</w:t>
            </w:r>
            <w:r w:rsidRPr="00391E2B">
              <w:rPr>
                <w:rFonts w:ascii="Arial" w:hAnsi="Arial"/>
                <w:sz w:val="28"/>
                <w:lang w:val="en-GB" w:eastAsia="en-GB"/>
              </w:rPr>
              <w:tab/>
              <w:t>Objective of Core part WI</w:t>
            </w:r>
          </w:p>
          <w:p w14:paraId="68667A9E" w14:textId="77777777" w:rsidR="00D74A56" w:rsidRPr="00D74A56" w:rsidRDefault="00D74A56" w:rsidP="00D74A56">
            <w:pPr>
              <w:spacing w:line="240" w:lineRule="auto"/>
              <w:ind w:right="-99"/>
              <w:jc w:val="left"/>
              <w:rPr>
                <w:b/>
                <w:bCs/>
                <w:sz w:val="20"/>
                <w:lang w:val="en-GB" w:eastAsia="ja-JP"/>
              </w:rPr>
            </w:pPr>
            <w:r w:rsidRPr="00D74A56">
              <w:rPr>
                <w:b/>
                <w:bCs/>
                <w:sz w:val="20"/>
                <w:lang w:val="en-GB" w:eastAsia="ja-JP"/>
              </w:rPr>
              <w:t>Power saving/energy efficiency enhancements</w:t>
            </w:r>
          </w:p>
          <w:p w14:paraId="3E7AF70F" w14:textId="77777777" w:rsidR="00D74A56" w:rsidRPr="00D74A56" w:rsidRDefault="00D74A56" w:rsidP="00D74A56">
            <w:pPr>
              <w:numPr>
                <w:ilvl w:val="0"/>
                <w:numId w:val="18"/>
              </w:numPr>
              <w:spacing w:line="240" w:lineRule="auto"/>
              <w:ind w:right="-99"/>
              <w:jc w:val="left"/>
              <w:rPr>
                <w:sz w:val="20"/>
                <w:highlight w:val="yellow"/>
                <w:lang w:val="en-GB" w:eastAsia="ja-JP"/>
              </w:rPr>
            </w:pPr>
            <w:r w:rsidRPr="00D74A56">
              <w:rPr>
                <w:sz w:val="20"/>
                <w:highlight w:val="yellow"/>
                <w:lang w:val="en-GB" w:eastAsia="ja-JP"/>
              </w:rPr>
              <w:t xml:space="preserve">Enhanced </w:t>
            </w:r>
            <w:proofErr w:type="spellStart"/>
            <w:r w:rsidRPr="00D74A56">
              <w:rPr>
                <w:sz w:val="20"/>
                <w:highlight w:val="yellow"/>
                <w:lang w:val="en-GB" w:eastAsia="ja-JP"/>
              </w:rPr>
              <w:t>eDRX</w:t>
            </w:r>
            <w:proofErr w:type="spellEnd"/>
            <w:r w:rsidRPr="00D74A56">
              <w:rPr>
                <w:sz w:val="20"/>
                <w:highlight w:val="yellow"/>
                <w:lang w:val="en-GB" w:eastAsia="ja-JP"/>
              </w:rPr>
              <w:t xml:space="preserve"> in RRC_INACTIVE (&gt;10.24s) [RAN2, RAN3, RAN4]</w:t>
            </w:r>
          </w:p>
          <w:p w14:paraId="0E64D75D" w14:textId="77777777" w:rsidR="00D74A56" w:rsidRPr="00D74A56" w:rsidRDefault="00D74A56" w:rsidP="00D74A56">
            <w:pPr>
              <w:numPr>
                <w:ilvl w:val="1"/>
                <w:numId w:val="18"/>
              </w:numPr>
              <w:spacing w:line="240" w:lineRule="auto"/>
              <w:ind w:right="-99"/>
              <w:jc w:val="left"/>
              <w:rPr>
                <w:sz w:val="20"/>
                <w:lang w:val="en-GB" w:eastAsia="ja-JP"/>
              </w:rPr>
            </w:pPr>
            <w:r w:rsidRPr="00D74A56">
              <w:rPr>
                <w:rFonts w:hint="eastAsia"/>
                <w:sz w:val="20"/>
                <w:lang w:val="en-GB" w:eastAsia="ja-JP"/>
              </w:rPr>
              <w:t>Note that this objective requires SA2</w:t>
            </w:r>
            <w:r w:rsidRPr="00D74A56">
              <w:rPr>
                <w:sz w:val="20"/>
                <w:lang w:val="en-GB" w:eastAsia="ja-JP"/>
              </w:rPr>
              <w:t xml:space="preserve">, </w:t>
            </w:r>
            <w:r w:rsidRPr="00D74A56">
              <w:rPr>
                <w:rFonts w:hint="eastAsia"/>
                <w:sz w:val="20"/>
                <w:lang w:val="en-GB" w:eastAsia="ja-JP"/>
              </w:rPr>
              <w:t>CT1</w:t>
            </w:r>
            <w:r w:rsidRPr="00D74A56">
              <w:rPr>
                <w:sz w:val="20"/>
                <w:lang w:val="en-GB" w:eastAsia="ja-JP"/>
              </w:rPr>
              <w:t xml:space="preserve"> and CT4 </w:t>
            </w:r>
            <w:r w:rsidRPr="00D74A56">
              <w:rPr>
                <w:rFonts w:hint="eastAsia"/>
                <w:sz w:val="20"/>
                <w:lang w:val="en-GB" w:eastAsia="ja-JP"/>
              </w:rPr>
              <w:t>involvement</w:t>
            </w:r>
          </w:p>
          <w:p w14:paraId="4DA6C740" w14:textId="77777777" w:rsidR="00D74A56" w:rsidRPr="00D74A56" w:rsidRDefault="00D74A56" w:rsidP="00D74A56">
            <w:pPr>
              <w:spacing w:line="240" w:lineRule="auto"/>
              <w:ind w:right="-99"/>
              <w:jc w:val="left"/>
              <w:rPr>
                <w:b/>
                <w:bCs/>
                <w:sz w:val="20"/>
                <w:lang w:val="en-GB" w:eastAsia="ja-JP"/>
              </w:rPr>
            </w:pPr>
            <w:r w:rsidRPr="00D74A56">
              <w:rPr>
                <w:b/>
                <w:bCs/>
                <w:sz w:val="20"/>
                <w:lang w:val="en-GB" w:eastAsia="ja-JP"/>
              </w:rPr>
              <w:t>Complexity/cost reduction</w:t>
            </w:r>
          </w:p>
          <w:p w14:paraId="250C8C1E" w14:textId="20F04655" w:rsidR="00027A43" w:rsidRDefault="00D74A56" w:rsidP="00D74A56">
            <w:pPr>
              <w:spacing w:line="240" w:lineRule="auto"/>
              <w:ind w:left="1440" w:right="-99" w:hanging="360"/>
              <w:jc w:val="left"/>
            </w:pPr>
            <w:r>
              <w:t>…</w:t>
            </w:r>
          </w:p>
        </w:tc>
      </w:tr>
    </w:tbl>
    <w:p w14:paraId="3C6C994C" w14:textId="77777777" w:rsidR="00BA1AF1" w:rsidRDefault="00BA1AF1" w:rsidP="00C003BE">
      <w:pPr>
        <w:spacing w:after="120" w:line="240" w:lineRule="auto"/>
        <w:rPr>
          <w:sz w:val="21"/>
          <w:lang w:val="en-GB"/>
        </w:rPr>
      </w:pPr>
    </w:p>
    <w:p w14:paraId="7A42B3EA" w14:textId="290F9249" w:rsidR="00027A43" w:rsidRDefault="00A34223" w:rsidP="00C003BE">
      <w:pPr>
        <w:spacing w:after="120" w:line="240" w:lineRule="auto"/>
        <w:rPr>
          <w:sz w:val="20"/>
          <w:lang w:val="en-GB"/>
        </w:rPr>
      </w:pPr>
      <w:r w:rsidRPr="007263C8">
        <w:rPr>
          <w:sz w:val="21"/>
          <w:lang w:val="en-GB"/>
        </w:rPr>
        <w:t xml:space="preserve">In this paper, we will discuss some </w:t>
      </w:r>
      <w:r>
        <w:rPr>
          <w:sz w:val="21"/>
          <w:lang w:val="en-GB"/>
        </w:rPr>
        <w:t xml:space="preserve">INACTIVE </w:t>
      </w:r>
      <w:proofErr w:type="spellStart"/>
      <w:r>
        <w:rPr>
          <w:sz w:val="21"/>
          <w:lang w:val="en-GB"/>
        </w:rPr>
        <w:t>eDRX</w:t>
      </w:r>
      <w:proofErr w:type="spellEnd"/>
      <w:r w:rsidRPr="007263C8">
        <w:rPr>
          <w:sz w:val="21"/>
          <w:lang w:val="en-GB"/>
        </w:rPr>
        <w:t xml:space="preserve"> related issues for </w:t>
      </w:r>
      <w:proofErr w:type="spellStart"/>
      <w:r w:rsidRPr="007263C8">
        <w:rPr>
          <w:sz w:val="21"/>
          <w:lang w:val="en-GB"/>
        </w:rPr>
        <w:t>RedCap</w:t>
      </w:r>
      <w:proofErr w:type="spellEnd"/>
      <w:r w:rsidRPr="007263C8">
        <w:rPr>
          <w:sz w:val="21"/>
          <w:lang w:val="en-GB"/>
        </w:rPr>
        <w:t xml:space="preserve"> UEs.</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2" w:name="OLE_LINK139"/>
      <w:bookmarkStart w:id="3" w:name="OLE_LINK140"/>
    </w:p>
    <w:p w14:paraId="0D13E566" w14:textId="3615324A" w:rsidR="000444C1" w:rsidRPr="00FD6B2A" w:rsidRDefault="009964D7" w:rsidP="009964D7">
      <w:pPr>
        <w:pStyle w:val="2"/>
        <w:numPr>
          <w:ilvl w:val="1"/>
          <w:numId w:val="7"/>
        </w:numPr>
        <w:spacing w:after="240"/>
        <w:rPr>
          <w:rFonts w:cs="Arial"/>
        </w:rPr>
      </w:pPr>
      <w:bookmarkStart w:id="4" w:name="OLE_LINK18"/>
      <w:r w:rsidRPr="009964D7">
        <w:rPr>
          <w:rFonts w:cs="Arial"/>
        </w:rPr>
        <w:t xml:space="preserve">PH/PTW </w:t>
      </w:r>
      <w:r w:rsidR="000444C1" w:rsidRPr="000444C1">
        <w:rPr>
          <w:rFonts w:cs="Arial"/>
        </w:rPr>
        <w:t>Formulas</w:t>
      </w:r>
    </w:p>
    <w:bookmarkEnd w:id="4"/>
    <w:p w14:paraId="6309D386" w14:textId="221769C8" w:rsidR="001755DE" w:rsidRPr="005F7E57" w:rsidRDefault="00FB3274" w:rsidP="001755DE">
      <w:pPr>
        <w:rPr>
          <w:sz w:val="21"/>
          <w:szCs w:val="21"/>
          <w:lang w:val="en-GB" w:eastAsia="ja-JP"/>
        </w:rPr>
      </w:pPr>
      <w:r w:rsidRPr="005F7E57">
        <w:rPr>
          <w:rFonts w:eastAsia="MS Mincho"/>
          <w:sz w:val="21"/>
          <w:szCs w:val="21"/>
          <w:lang w:val="en-GB"/>
        </w:rPr>
        <w:t>W</w:t>
      </w:r>
      <w:r w:rsidR="00144EAF" w:rsidRPr="005F7E57">
        <w:rPr>
          <w:rFonts w:eastAsia="MS Mincho"/>
          <w:sz w:val="21"/>
          <w:szCs w:val="21"/>
          <w:lang w:val="en-GB"/>
        </w:rPr>
        <w:t xml:space="preserve">hen IDLE </w:t>
      </w:r>
      <w:proofErr w:type="spellStart"/>
      <w:r w:rsidR="00144EAF" w:rsidRPr="005F7E57">
        <w:rPr>
          <w:rFonts w:eastAsia="MS Mincho"/>
          <w:sz w:val="21"/>
          <w:szCs w:val="21"/>
          <w:lang w:val="en-GB"/>
        </w:rPr>
        <w:t>eDRX</w:t>
      </w:r>
      <w:proofErr w:type="spellEnd"/>
      <w:r w:rsidR="00144EAF" w:rsidRPr="005F7E57">
        <w:rPr>
          <w:rFonts w:eastAsia="MS Mincho"/>
          <w:sz w:val="21"/>
          <w:szCs w:val="21"/>
          <w:lang w:val="en-GB"/>
        </w:rPr>
        <w:t xml:space="preserve"> cycle is longer than 10.24s, </w:t>
      </w:r>
      <w:proofErr w:type="spellStart"/>
      <w:r w:rsidR="007D3F38" w:rsidRPr="005F7E57">
        <w:rPr>
          <w:rFonts w:eastAsia="MS Mincho"/>
          <w:sz w:val="21"/>
          <w:szCs w:val="21"/>
          <w:lang w:val="en-GB"/>
        </w:rPr>
        <w:t>eDRX</w:t>
      </w:r>
      <w:proofErr w:type="spellEnd"/>
      <w:r w:rsidR="007D3F38" w:rsidRPr="005F7E57">
        <w:rPr>
          <w:rFonts w:eastAsia="MS Mincho"/>
          <w:sz w:val="21"/>
          <w:szCs w:val="21"/>
          <w:lang w:val="en-GB"/>
        </w:rPr>
        <w:t xml:space="preserve"> feature-related parameters (i.e. PH, PTW</w:t>
      </w:r>
      <w:r w:rsidR="000608F5" w:rsidRPr="005F7E57">
        <w:rPr>
          <w:rFonts w:eastAsia="MS Mincho"/>
          <w:sz w:val="21"/>
          <w:szCs w:val="21"/>
          <w:lang w:val="en-GB"/>
        </w:rPr>
        <w:t>,</w:t>
      </w:r>
      <w:r w:rsidR="007D3F38" w:rsidRPr="005F7E57">
        <w:rPr>
          <w:rFonts w:eastAsia="MS Mincho"/>
          <w:sz w:val="21"/>
          <w:szCs w:val="21"/>
          <w:lang w:val="en-GB"/>
        </w:rPr>
        <w:t xml:space="preserve"> H-SFN) are </w:t>
      </w:r>
      <w:r w:rsidR="008B7B9E">
        <w:rPr>
          <w:rFonts w:eastAsia="MS Mincho"/>
          <w:sz w:val="21"/>
          <w:szCs w:val="21"/>
          <w:lang w:val="en-GB"/>
        </w:rPr>
        <w:t>introduced</w:t>
      </w:r>
      <w:r w:rsidR="00787C83" w:rsidRPr="005F7E57">
        <w:rPr>
          <w:sz w:val="21"/>
          <w:szCs w:val="21"/>
        </w:rPr>
        <w:t>.</w:t>
      </w:r>
      <w:r w:rsidR="00144EAF" w:rsidRPr="005F7E57">
        <w:rPr>
          <w:sz w:val="21"/>
          <w:szCs w:val="21"/>
        </w:rPr>
        <w:t xml:space="preserve"> CN PH/</w:t>
      </w:r>
      <w:proofErr w:type="spellStart"/>
      <w:r w:rsidR="00144EAF" w:rsidRPr="005F7E57">
        <w:rPr>
          <w:sz w:val="21"/>
          <w:szCs w:val="21"/>
        </w:rPr>
        <w:t>PTW_end</w:t>
      </w:r>
      <w:proofErr w:type="spellEnd"/>
      <w:r w:rsidR="00144EAF" w:rsidRPr="005F7E57">
        <w:rPr>
          <w:sz w:val="21"/>
          <w:szCs w:val="21"/>
        </w:rPr>
        <w:t xml:space="preserve"> calculation formula</w:t>
      </w:r>
      <w:r w:rsidR="008B7B9E">
        <w:rPr>
          <w:sz w:val="21"/>
          <w:szCs w:val="21"/>
        </w:rPr>
        <w:t>e</w:t>
      </w:r>
      <w:r w:rsidR="00144EAF" w:rsidRPr="005F7E57">
        <w:rPr>
          <w:sz w:val="21"/>
          <w:szCs w:val="21"/>
        </w:rPr>
        <w:t xml:space="preserve"> defined in LTE </w:t>
      </w:r>
      <w:r w:rsidRPr="005F7E57">
        <w:rPr>
          <w:sz w:val="21"/>
          <w:szCs w:val="21"/>
        </w:rPr>
        <w:t>are</w:t>
      </w:r>
      <w:r w:rsidR="00144EAF" w:rsidRPr="005F7E57">
        <w:rPr>
          <w:sz w:val="21"/>
          <w:szCs w:val="21"/>
        </w:rPr>
        <w:t xml:space="preserve"> re-used and</w:t>
      </w:r>
      <w:r w:rsidR="0011132D" w:rsidRPr="005F7E57">
        <w:rPr>
          <w:sz w:val="21"/>
          <w:szCs w:val="21"/>
        </w:rPr>
        <w:t xml:space="preserve"> </w:t>
      </w:r>
      <w:proofErr w:type="spellStart"/>
      <w:r w:rsidR="0011132D" w:rsidRPr="005F7E57">
        <w:rPr>
          <w:sz w:val="21"/>
          <w:szCs w:val="21"/>
        </w:rPr>
        <w:t>PTW_start</w:t>
      </w:r>
      <w:proofErr w:type="spellEnd"/>
      <w:r w:rsidR="0011132D" w:rsidRPr="005F7E57">
        <w:rPr>
          <w:sz w:val="21"/>
          <w:szCs w:val="21"/>
        </w:rPr>
        <w:t xml:space="preserve"> calculation formula defined in LTE is </w:t>
      </w:r>
      <w:r w:rsidR="00F57237" w:rsidRPr="005F7E57">
        <w:rPr>
          <w:sz w:val="21"/>
          <w:szCs w:val="21"/>
        </w:rPr>
        <w:t>modified to adapt to NR</w:t>
      </w:r>
      <w:r w:rsidR="0011132D" w:rsidRPr="005F7E57">
        <w:rPr>
          <w:sz w:val="21"/>
          <w:szCs w:val="21"/>
        </w:rPr>
        <w:t xml:space="preserve">. Specially, </w:t>
      </w:r>
      <w:r w:rsidR="001755DE" w:rsidRPr="005F7E57">
        <w:rPr>
          <w:sz w:val="21"/>
          <w:szCs w:val="21"/>
          <w:lang w:val="en-GB" w:eastAsia="ja-JP"/>
        </w:rPr>
        <w:t xml:space="preserve">PH, </w:t>
      </w:r>
      <w:proofErr w:type="spellStart"/>
      <w:r w:rsidR="001755DE" w:rsidRPr="005F7E57">
        <w:rPr>
          <w:sz w:val="21"/>
          <w:szCs w:val="21"/>
          <w:lang w:val="en-GB" w:eastAsia="ja-JP"/>
        </w:rPr>
        <w:t>PTW_start</w:t>
      </w:r>
      <w:proofErr w:type="spellEnd"/>
      <w:r w:rsidR="001755DE" w:rsidRPr="005F7E57">
        <w:rPr>
          <w:sz w:val="21"/>
          <w:szCs w:val="21"/>
          <w:lang w:val="en-GB" w:eastAsia="ja-JP"/>
        </w:rPr>
        <w:t xml:space="preserve"> and </w:t>
      </w:r>
      <w:proofErr w:type="spellStart"/>
      <w:r w:rsidR="001755DE" w:rsidRPr="005F7E57">
        <w:rPr>
          <w:sz w:val="21"/>
          <w:szCs w:val="21"/>
          <w:lang w:val="en-GB" w:eastAsia="ja-JP"/>
        </w:rPr>
        <w:t>PTW_end</w:t>
      </w:r>
      <w:proofErr w:type="spellEnd"/>
      <w:r w:rsidR="001755DE" w:rsidRPr="005F7E57">
        <w:rPr>
          <w:sz w:val="21"/>
          <w:szCs w:val="21"/>
          <w:lang w:val="en-GB" w:eastAsia="ja-JP"/>
        </w:rPr>
        <w:t xml:space="preserve"> are given by the following formula:</w:t>
      </w:r>
    </w:p>
    <w:tbl>
      <w:tblPr>
        <w:tblStyle w:val="af2"/>
        <w:tblW w:w="0" w:type="auto"/>
        <w:tblInd w:w="279" w:type="dxa"/>
        <w:tblLook w:val="04A0" w:firstRow="1" w:lastRow="0" w:firstColumn="1" w:lastColumn="0" w:noHBand="0" w:noVBand="1"/>
      </w:tblPr>
      <w:tblGrid>
        <w:gridCol w:w="9072"/>
      </w:tblGrid>
      <w:tr w:rsidR="00390E0C" w14:paraId="22695591" w14:textId="77777777" w:rsidTr="00390E0C">
        <w:tc>
          <w:tcPr>
            <w:tcW w:w="9072" w:type="dxa"/>
          </w:tcPr>
          <w:p w14:paraId="3E045320" w14:textId="77777777" w:rsidR="00390E0C" w:rsidRPr="001755DE" w:rsidRDefault="00390E0C" w:rsidP="00390E0C">
            <w:pPr>
              <w:spacing w:line="240" w:lineRule="auto"/>
              <w:ind w:left="568" w:hanging="284"/>
              <w:jc w:val="left"/>
              <w:rPr>
                <w:rFonts w:eastAsia="MS Mincho"/>
                <w:sz w:val="20"/>
                <w:lang w:val="en-GB" w:eastAsia="ja-JP"/>
              </w:rPr>
            </w:pPr>
            <w:r w:rsidRPr="001755DE">
              <w:rPr>
                <w:rFonts w:eastAsia="MS Mincho"/>
                <w:sz w:val="20"/>
                <w:lang w:val="en-GB" w:eastAsia="ja-JP"/>
              </w:rPr>
              <w:t>The PH for CN is the H-SFN satisfying the following equations:</w:t>
            </w:r>
          </w:p>
          <w:p w14:paraId="46F5B5FC" w14:textId="77777777" w:rsidR="00390E0C" w:rsidRPr="001755DE" w:rsidRDefault="00390E0C" w:rsidP="00390E0C">
            <w:pPr>
              <w:spacing w:line="240" w:lineRule="auto"/>
              <w:ind w:left="851" w:hanging="284"/>
              <w:jc w:val="left"/>
              <w:rPr>
                <w:rFonts w:eastAsia="MS Mincho"/>
                <w:sz w:val="20"/>
                <w:lang w:val="en-GB" w:eastAsia="ja-JP"/>
              </w:rPr>
            </w:pPr>
            <w:r w:rsidRPr="001755DE">
              <w:rPr>
                <w:rFonts w:eastAsia="MS Mincho"/>
                <w:sz w:val="20"/>
                <w:lang w:val="en-GB" w:eastAsia="ja-JP"/>
              </w:rPr>
              <w:t xml:space="preserve">H-SFN mod </w:t>
            </w:r>
            <w:proofErr w:type="spellStart"/>
            <w:r w:rsidRPr="001755DE">
              <w:rPr>
                <w:rFonts w:eastAsia="MS Mincho"/>
                <w:sz w:val="20"/>
                <w:lang w:val="en-GB" w:eastAsia="ja-JP"/>
              </w:rPr>
              <w:t>T</w:t>
            </w:r>
            <w:r w:rsidRPr="001755DE">
              <w:rPr>
                <w:rFonts w:eastAsia="MS Mincho"/>
                <w:sz w:val="20"/>
                <w:vertAlign w:val="subscript"/>
                <w:lang w:val="en-GB" w:eastAsia="ja-JP"/>
              </w:rPr>
              <w:t>eDRX_CN</w:t>
            </w:r>
            <w:proofErr w:type="spellEnd"/>
            <w:r w:rsidRPr="001755DE">
              <w:rPr>
                <w:rFonts w:eastAsia="MS Mincho"/>
                <w:sz w:val="20"/>
                <w:lang w:val="en-GB" w:eastAsia="ja-JP"/>
              </w:rPr>
              <w:t xml:space="preserve">= (UE_ID_H mod </w:t>
            </w:r>
            <w:proofErr w:type="spellStart"/>
            <w:r w:rsidRPr="001755DE">
              <w:rPr>
                <w:rFonts w:eastAsia="MS Mincho"/>
                <w:sz w:val="20"/>
                <w:lang w:val="en-GB" w:eastAsia="ja-JP"/>
              </w:rPr>
              <w:t>T</w:t>
            </w:r>
            <w:r w:rsidRPr="001755DE">
              <w:rPr>
                <w:rFonts w:eastAsia="MS Mincho"/>
                <w:sz w:val="20"/>
                <w:vertAlign w:val="subscript"/>
                <w:lang w:val="en-GB" w:eastAsia="ja-JP"/>
              </w:rPr>
              <w:t>eDRX_CN</w:t>
            </w:r>
            <w:proofErr w:type="spellEnd"/>
            <w:r w:rsidRPr="001755DE">
              <w:rPr>
                <w:rFonts w:eastAsia="MS Mincho"/>
                <w:sz w:val="20"/>
                <w:lang w:val="en-GB" w:eastAsia="ja-JP"/>
              </w:rPr>
              <w:t>), where</w:t>
            </w:r>
          </w:p>
          <w:p w14:paraId="5B5369B3" w14:textId="77777777" w:rsidR="00390E0C" w:rsidRPr="001755DE" w:rsidRDefault="00390E0C" w:rsidP="00390E0C">
            <w:pPr>
              <w:spacing w:line="240" w:lineRule="auto"/>
              <w:ind w:left="851" w:hanging="284"/>
              <w:jc w:val="left"/>
              <w:rPr>
                <w:rFonts w:eastAsia="MS Mincho"/>
                <w:sz w:val="20"/>
                <w:lang w:val="en-GB" w:eastAsia="ja-JP"/>
              </w:rPr>
            </w:pPr>
            <w:r w:rsidRPr="001755DE">
              <w:rPr>
                <w:rFonts w:eastAsia="MS Mincho"/>
                <w:sz w:val="20"/>
                <w:lang w:val="en-GB" w:eastAsia="ja-JP"/>
              </w:rPr>
              <w:t>-</w:t>
            </w:r>
            <w:r w:rsidRPr="001755DE">
              <w:rPr>
                <w:rFonts w:eastAsia="MS Mincho"/>
                <w:sz w:val="20"/>
                <w:lang w:val="en-GB" w:eastAsia="ja-JP"/>
              </w:rPr>
              <w:tab/>
              <w:t>UE_ID_H: 13 most significant bits of the Hashed ID.</w:t>
            </w:r>
          </w:p>
          <w:p w14:paraId="2A0ADA1C" w14:textId="77777777" w:rsidR="00390E0C" w:rsidRPr="001755DE" w:rsidRDefault="00390E0C" w:rsidP="00390E0C">
            <w:pPr>
              <w:spacing w:line="240" w:lineRule="auto"/>
              <w:ind w:left="851" w:hanging="284"/>
              <w:jc w:val="left"/>
              <w:rPr>
                <w:sz w:val="20"/>
                <w:lang w:val="en-GB" w:eastAsia="ja-JP"/>
              </w:rPr>
            </w:pPr>
            <w:r w:rsidRPr="001755DE">
              <w:rPr>
                <w:rFonts w:eastAsia="MS Mincho"/>
                <w:sz w:val="20"/>
                <w:lang w:val="en-GB" w:eastAsia="ja-JP"/>
              </w:rPr>
              <w:t>-</w:t>
            </w:r>
            <w:r w:rsidRPr="001755DE">
              <w:rPr>
                <w:rFonts w:eastAsia="MS Mincho"/>
                <w:sz w:val="20"/>
                <w:lang w:val="en-GB" w:eastAsia="ja-JP"/>
              </w:rPr>
              <w:tab/>
            </w:r>
            <w:proofErr w:type="spellStart"/>
            <w:r w:rsidRPr="001755DE">
              <w:rPr>
                <w:sz w:val="20"/>
                <w:lang w:val="en-GB" w:eastAsia="ja-JP"/>
              </w:rPr>
              <w:t>T</w:t>
            </w:r>
            <w:r w:rsidRPr="001755DE">
              <w:rPr>
                <w:sz w:val="20"/>
                <w:vertAlign w:val="subscript"/>
                <w:lang w:val="en-GB" w:eastAsia="ja-JP"/>
              </w:rPr>
              <w:t>eDRX_CN</w:t>
            </w:r>
            <w:proofErr w:type="spellEnd"/>
            <w:r w:rsidRPr="001755DE">
              <w:rPr>
                <w:sz w:val="20"/>
                <w:lang w:val="en-GB" w:eastAsia="ja-JP"/>
              </w:rPr>
              <w:t xml:space="preserve">: UE-specific </w:t>
            </w:r>
            <w:proofErr w:type="spellStart"/>
            <w:r w:rsidRPr="001755DE">
              <w:rPr>
                <w:sz w:val="20"/>
                <w:lang w:val="en-GB" w:eastAsia="ja-JP"/>
              </w:rPr>
              <w:t>eDRX</w:t>
            </w:r>
            <w:proofErr w:type="spellEnd"/>
            <w:r w:rsidRPr="001755DE">
              <w:rPr>
                <w:sz w:val="20"/>
                <w:lang w:val="en-GB" w:eastAsia="ja-JP"/>
              </w:rPr>
              <w:t xml:space="preserve"> cycle in Hyper-frames, (</w:t>
            </w:r>
            <w:proofErr w:type="spellStart"/>
            <w:r w:rsidRPr="001755DE">
              <w:rPr>
                <w:sz w:val="20"/>
                <w:lang w:val="en-GB" w:eastAsia="ja-JP"/>
              </w:rPr>
              <w:t>T</w:t>
            </w:r>
            <w:r w:rsidRPr="001755DE">
              <w:rPr>
                <w:sz w:val="20"/>
                <w:vertAlign w:val="subscript"/>
                <w:lang w:val="en-GB" w:eastAsia="ja-JP"/>
              </w:rPr>
              <w:t>eDRX_CN</w:t>
            </w:r>
            <w:proofErr w:type="spellEnd"/>
            <w:r w:rsidRPr="001755DE">
              <w:rPr>
                <w:sz w:val="20"/>
                <w:vertAlign w:val="subscript"/>
                <w:lang w:val="en-GB" w:eastAsia="ja-JP"/>
              </w:rPr>
              <w:t xml:space="preserve"> </w:t>
            </w:r>
            <w:r w:rsidRPr="001755DE">
              <w:rPr>
                <w:sz w:val="20"/>
                <w:lang w:val="en-GB" w:eastAsia="ja-JP"/>
              </w:rPr>
              <w:t>= 2, …, 1024 Hyper-frames) configured by upper layers.</w:t>
            </w:r>
          </w:p>
          <w:p w14:paraId="7D5E3517" w14:textId="77777777" w:rsidR="00390E0C" w:rsidRPr="001755DE" w:rsidRDefault="00390E0C" w:rsidP="00390E0C">
            <w:pPr>
              <w:spacing w:line="240" w:lineRule="auto"/>
              <w:ind w:left="284"/>
              <w:jc w:val="left"/>
              <w:rPr>
                <w:sz w:val="20"/>
                <w:lang w:val="en-GB" w:eastAsia="ja-JP"/>
              </w:rPr>
            </w:pPr>
            <w:proofErr w:type="spellStart"/>
            <w:r w:rsidRPr="001755DE">
              <w:rPr>
                <w:sz w:val="20"/>
                <w:lang w:val="en-GB" w:eastAsia="ja-JP"/>
              </w:rPr>
              <w:t>PTW_start</w:t>
            </w:r>
            <w:proofErr w:type="spellEnd"/>
            <w:r w:rsidRPr="001755DE">
              <w:rPr>
                <w:sz w:val="20"/>
                <w:lang w:val="en-GB" w:eastAsia="ja-JP"/>
              </w:rPr>
              <w:t xml:space="preserve"> denotes the first radio frame of the PH that is part of the PTW and has SFN satisfying the following equation:</w:t>
            </w:r>
          </w:p>
          <w:p w14:paraId="2227BA27" w14:textId="77777777" w:rsidR="00390E0C" w:rsidRPr="001755DE" w:rsidRDefault="00390E0C" w:rsidP="00390E0C">
            <w:pPr>
              <w:spacing w:line="240" w:lineRule="auto"/>
              <w:ind w:left="851" w:hanging="284"/>
              <w:jc w:val="left"/>
              <w:rPr>
                <w:sz w:val="20"/>
                <w:lang w:val="en-GB" w:eastAsia="en-US"/>
              </w:rPr>
            </w:pPr>
            <w:r w:rsidRPr="001755DE">
              <w:rPr>
                <w:sz w:val="20"/>
                <w:lang w:val="en-GB" w:eastAsia="en-US"/>
              </w:rPr>
              <w:t xml:space="preserve">SFN = 128 * </w:t>
            </w:r>
            <w:proofErr w:type="spellStart"/>
            <w:r w:rsidRPr="001755DE">
              <w:rPr>
                <w:sz w:val="20"/>
                <w:lang w:val="en-GB" w:eastAsia="en-US"/>
              </w:rPr>
              <w:t>i</w:t>
            </w:r>
            <w:r w:rsidRPr="001755DE">
              <w:rPr>
                <w:sz w:val="20"/>
                <w:vertAlign w:val="subscript"/>
                <w:lang w:val="en-GB" w:eastAsia="en-US"/>
              </w:rPr>
              <w:t>eDRX_CN</w:t>
            </w:r>
            <w:proofErr w:type="spellEnd"/>
            <w:r w:rsidRPr="001755DE">
              <w:rPr>
                <w:sz w:val="20"/>
                <w:lang w:val="en-GB" w:eastAsia="en-US"/>
              </w:rPr>
              <w:t>, where</w:t>
            </w:r>
          </w:p>
          <w:p w14:paraId="691D3B50" w14:textId="77777777" w:rsidR="00390E0C" w:rsidRPr="001755DE" w:rsidRDefault="00390E0C" w:rsidP="00390E0C">
            <w:pPr>
              <w:spacing w:line="240" w:lineRule="auto"/>
              <w:ind w:left="851" w:hanging="284"/>
              <w:jc w:val="left"/>
              <w:rPr>
                <w:rFonts w:eastAsia="MS Mincho"/>
                <w:sz w:val="20"/>
                <w:lang w:val="en-GB" w:eastAsia="ja-JP"/>
              </w:rPr>
            </w:pPr>
            <w:r w:rsidRPr="001755DE">
              <w:rPr>
                <w:rFonts w:eastAsia="MS Mincho"/>
                <w:sz w:val="20"/>
                <w:lang w:val="en-GB" w:eastAsia="ja-JP"/>
              </w:rPr>
              <w:t>-</w:t>
            </w:r>
            <w:r w:rsidRPr="001755DE">
              <w:rPr>
                <w:rFonts w:eastAsia="MS Mincho"/>
                <w:sz w:val="20"/>
                <w:lang w:val="en-GB" w:eastAsia="ja-JP"/>
              </w:rPr>
              <w:tab/>
            </w:r>
            <w:proofErr w:type="spellStart"/>
            <w:r w:rsidRPr="001755DE">
              <w:rPr>
                <w:rFonts w:eastAsia="MS Mincho"/>
                <w:sz w:val="20"/>
                <w:lang w:val="en-GB" w:eastAsia="ja-JP"/>
              </w:rPr>
              <w:t>i</w:t>
            </w:r>
            <w:r w:rsidRPr="001755DE">
              <w:rPr>
                <w:rFonts w:eastAsia="MS Mincho"/>
                <w:sz w:val="20"/>
                <w:vertAlign w:val="subscript"/>
                <w:lang w:val="en-GB" w:eastAsia="ja-JP"/>
              </w:rPr>
              <w:t>eDRX_CN</w:t>
            </w:r>
            <w:proofErr w:type="spellEnd"/>
            <w:r w:rsidRPr="001755DE">
              <w:rPr>
                <w:rFonts w:eastAsia="MS Mincho"/>
                <w:sz w:val="20"/>
                <w:lang w:val="en-GB" w:eastAsia="ja-JP"/>
              </w:rPr>
              <w:t xml:space="preserve"> = floor(UE_ID_H /</w:t>
            </w:r>
            <w:proofErr w:type="spellStart"/>
            <w:r w:rsidRPr="001755DE">
              <w:rPr>
                <w:rFonts w:eastAsia="MS Mincho"/>
                <w:sz w:val="20"/>
                <w:lang w:val="en-GB" w:eastAsia="ja-JP"/>
              </w:rPr>
              <w:t>T</w:t>
            </w:r>
            <w:r w:rsidRPr="001755DE">
              <w:rPr>
                <w:rFonts w:eastAsia="MS Mincho"/>
                <w:sz w:val="20"/>
                <w:vertAlign w:val="subscript"/>
                <w:lang w:val="en-GB" w:eastAsia="ja-JP"/>
              </w:rPr>
              <w:t>eDRX_CN</w:t>
            </w:r>
            <w:proofErr w:type="spellEnd"/>
            <w:r w:rsidRPr="001755DE">
              <w:rPr>
                <w:rFonts w:eastAsia="MS Mincho"/>
                <w:sz w:val="20"/>
                <w:lang w:val="en-GB" w:eastAsia="ja-JP"/>
              </w:rPr>
              <w:t>) mod 8</w:t>
            </w:r>
          </w:p>
          <w:p w14:paraId="21796167" w14:textId="77777777" w:rsidR="00390E0C" w:rsidRPr="001755DE" w:rsidRDefault="00390E0C" w:rsidP="00390E0C">
            <w:pPr>
              <w:spacing w:line="240" w:lineRule="auto"/>
              <w:ind w:left="568" w:hanging="284"/>
              <w:jc w:val="left"/>
              <w:rPr>
                <w:sz w:val="20"/>
                <w:lang w:val="en-GB" w:eastAsia="ja-JP"/>
              </w:rPr>
            </w:pPr>
            <w:proofErr w:type="spellStart"/>
            <w:r w:rsidRPr="001755DE">
              <w:rPr>
                <w:sz w:val="20"/>
                <w:lang w:val="en-GB" w:eastAsia="ja-JP"/>
              </w:rPr>
              <w:lastRenderedPageBreak/>
              <w:t>PTW_end</w:t>
            </w:r>
            <w:proofErr w:type="spellEnd"/>
            <w:r w:rsidRPr="001755DE">
              <w:rPr>
                <w:sz w:val="20"/>
                <w:lang w:val="en-GB" w:eastAsia="ja-JP"/>
              </w:rPr>
              <w:t xml:space="preserve"> is the last radio frame of the PTW and has SFN satisfying the following equation:</w:t>
            </w:r>
          </w:p>
          <w:p w14:paraId="1A64867E" w14:textId="77777777" w:rsidR="00A90552" w:rsidRDefault="00390E0C" w:rsidP="00A90552">
            <w:pPr>
              <w:spacing w:line="240" w:lineRule="auto"/>
              <w:ind w:left="851" w:hanging="284"/>
              <w:jc w:val="left"/>
              <w:rPr>
                <w:sz w:val="20"/>
                <w:lang w:val="en-GB" w:eastAsia="ja-JP"/>
              </w:rPr>
            </w:pPr>
            <w:r w:rsidRPr="001755DE">
              <w:rPr>
                <w:sz w:val="20"/>
                <w:lang w:val="en-GB" w:eastAsia="ja-JP"/>
              </w:rPr>
              <w:t>SFN = (</w:t>
            </w:r>
            <w:proofErr w:type="spellStart"/>
            <w:r w:rsidRPr="001755DE">
              <w:rPr>
                <w:sz w:val="20"/>
                <w:lang w:val="en-GB" w:eastAsia="ja-JP"/>
              </w:rPr>
              <w:t>PTW_start</w:t>
            </w:r>
            <w:proofErr w:type="spellEnd"/>
            <w:r w:rsidRPr="001755DE">
              <w:rPr>
                <w:sz w:val="20"/>
                <w:lang w:val="en-GB" w:eastAsia="ja-JP"/>
              </w:rPr>
              <w:t xml:space="preserve"> + L*100 - 1) mod 1024, where</w:t>
            </w:r>
          </w:p>
          <w:p w14:paraId="5B749447" w14:textId="1D885469" w:rsidR="00390E0C" w:rsidRDefault="00390E0C" w:rsidP="00A90552">
            <w:pPr>
              <w:spacing w:line="240" w:lineRule="auto"/>
              <w:ind w:left="851" w:hanging="284"/>
              <w:jc w:val="left"/>
              <w:rPr>
                <w:sz w:val="20"/>
                <w:lang w:val="en-GB" w:eastAsia="ja-JP"/>
              </w:rPr>
            </w:pPr>
            <w:r w:rsidRPr="001755DE">
              <w:rPr>
                <w:sz w:val="20"/>
                <w:lang w:val="en-GB" w:eastAsia="ja-JP"/>
              </w:rPr>
              <w:t>-</w:t>
            </w:r>
            <w:r w:rsidRPr="001755DE">
              <w:rPr>
                <w:sz w:val="20"/>
                <w:lang w:val="en-GB" w:eastAsia="ja-JP"/>
              </w:rPr>
              <w:tab/>
              <w:t>L = Paging Time Window (PTW) length (in seconds) configured by upper layers</w:t>
            </w:r>
          </w:p>
        </w:tc>
      </w:tr>
    </w:tbl>
    <w:p w14:paraId="6D999AE1" w14:textId="01BAD6BF" w:rsidR="001755DE" w:rsidRPr="001755DE" w:rsidRDefault="001755DE" w:rsidP="001755DE">
      <w:pPr>
        <w:spacing w:line="240" w:lineRule="auto"/>
        <w:ind w:left="851" w:hanging="284"/>
        <w:jc w:val="left"/>
        <w:rPr>
          <w:sz w:val="20"/>
          <w:lang w:val="en-GB" w:eastAsia="ja-JP"/>
        </w:rPr>
      </w:pPr>
    </w:p>
    <w:p w14:paraId="1093DAB2" w14:textId="16E4053C" w:rsidR="007A5AC6" w:rsidRPr="005F7E57" w:rsidRDefault="0016791D" w:rsidP="00CB3DB1">
      <w:pPr>
        <w:rPr>
          <w:sz w:val="21"/>
          <w:szCs w:val="21"/>
          <w:lang w:val="en-GB"/>
        </w:rPr>
      </w:pPr>
      <w:r w:rsidRPr="005F7E57">
        <w:rPr>
          <w:rFonts w:hint="eastAsia"/>
          <w:sz w:val="21"/>
          <w:szCs w:val="21"/>
          <w:lang w:val="en-GB"/>
        </w:rPr>
        <w:t>I</w:t>
      </w:r>
      <w:r w:rsidRPr="005F7E57">
        <w:rPr>
          <w:sz w:val="21"/>
          <w:szCs w:val="21"/>
          <w:lang w:val="en-GB"/>
        </w:rPr>
        <w:t xml:space="preserve">n general, when </w:t>
      </w:r>
      <w:r w:rsidR="00FB3274" w:rsidRPr="005F7E57">
        <w:rPr>
          <w:sz w:val="21"/>
          <w:szCs w:val="21"/>
          <w:lang w:val="en-GB"/>
        </w:rPr>
        <w:t xml:space="preserve">long </w:t>
      </w:r>
      <w:r w:rsidRPr="005F7E57">
        <w:rPr>
          <w:sz w:val="21"/>
          <w:szCs w:val="21"/>
          <w:lang w:val="en-GB"/>
        </w:rPr>
        <w:t xml:space="preserve">INACTIVE </w:t>
      </w:r>
      <w:proofErr w:type="spellStart"/>
      <w:r w:rsidRPr="005F7E57">
        <w:rPr>
          <w:sz w:val="21"/>
          <w:szCs w:val="21"/>
          <w:lang w:val="en-GB"/>
        </w:rPr>
        <w:t>eDRX</w:t>
      </w:r>
      <w:proofErr w:type="spellEnd"/>
      <w:r w:rsidRPr="005F7E57">
        <w:rPr>
          <w:sz w:val="21"/>
          <w:szCs w:val="21"/>
          <w:lang w:val="en-GB"/>
        </w:rPr>
        <w:t xml:space="preserve"> cycle (</w:t>
      </w:r>
      <w:r w:rsidRPr="005F7E57">
        <w:rPr>
          <w:sz w:val="21"/>
          <w:szCs w:val="21"/>
          <w:lang w:val="en-GB" w:eastAsia="ja-JP"/>
        </w:rPr>
        <w:t xml:space="preserve">&gt;10.24s) is introduced, the formula of PH/PTW for IDLE </w:t>
      </w:r>
      <w:proofErr w:type="spellStart"/>
      <w:r w:rsidRPr="005F7E57">
        <w:rPr>
          <w:sz w:val="21"/>
          <w:szCs w:val="21"/>
          <w:lang w:val="en-GB" w:eastAsia="ja-JP"/>
        </w:rPr>
        <w:t>eDRX</w:t>
      </w:r>
      <w:proofErr w:type="spellEnd"/>
      <w:r w:rsidRPr="005F7E57">
        <w:rPr>
          <w:sz w:val="21"/>
          <w:szCs w:val="21"/>
          <w:lang w:val="en-GB" w:eastAsia="ja-JP"/>
        </w:rPr>
        <w:t xml:space="preserve"> can be reused for INACTIVE </w:t>
      </w:r>
      <w:proofErr w:type="spellStart"/>
      <w:r w:rsidRPr="005F7E57">
        <w:rPr>
          <w:sz w:val="21"/>
          <w:szCs w:val="21"/>
          <w:lang w:val="en-GB" w:eastAsia="ja-JP"/>
        </w:rPr>
        <w:t>eDRX</w:t>
      </w:r>
      <w:proofErr w:type="spellEnd"/>
      <w:r w:rsidRPr="005F7E57">
        <w:rPr>
          <w:sz w:val="21"/>
          <w:szCs w:val="21"/>
          <w:lang w:val="en-GB" w:eastAsia="ja-JP"/>
        </w:rPr>
        <w:t xml:space="preserve">, by replacing the </w:t>
      </w:r>
      <w:r w:rsidR="004D7F58" w:rsidRPr="005F7E57">
        <w:rPr>
          <w:sz w:val="21"/>
          <w:szCs w:val="21"/>
          <w:lang w:val="en-GB" w:eastAsia="ja-JP"/>
        </w:rPr>
        <w:t xml:space="preserve">UE-specific </w:t>
      </w:r>
      <w:proofErr w:type="spellStart"/>
      <w:r w:rsidR="004D7F58" w:rsidRPr="005F7E57">
        <w:rPr>
          <w:sz w:val="21"/>
          <w:szCs w:val="21"/>
          <w:lang w:val="en-GB" w:eastAsia="ja-JP"/>
        </w:rPr>
        <w:t>eDRX</w:t>
      </w:r>
      <w:proofErr w:type="spellEnd"/>
      <w:r w:rsidR="004D7F58" w:rsidRPr="005F7E57">
        <w:rPr>
          <w:sz w:val="21"/>
          <w:szCs w:val="21"/>
          <w:lang w:val="en-GB" w:eastAsia="ja-JP"/>
        </w:rPr>
        <w:t xml:space="preserve"> cycle configured by upper layers (i.e., </w:t>
      </w:r>
      <w:proofErr w:type="spellStart"/>
      <w:r w:rsidR="004D7F58" w:rsidRPr="005F7E57">
        <w:rPr>
          <w:sz w:val="21"/>
          <w:szCs w:val="21"/>
          <w:lang w:val="en-GB" w:eastAsia="ja-JP"/>
        </w:rPr>
        <w:t>T</w:t>
      </w:r>
      <w:r w:rsidR="004D7F58" w:rsidRPr="005F7E57">
        <w:rPr>
          <w:sz w:val="21"/>
          <w:szCs w:val="21"/>
          <w:vertAlign w:val="subscript"/>
          <w:lang w:val="en-GB" w:eastAsia="ja-JP"/>
        </w:rPr>
        <w:t>eDRX_CN</w:t>
      </w:r>
      <w:proofErr w:type="spellEnd"/>
      <w:r w:rsidR="004D7F58" w:rsidRPr="005F7E57">
        <w:rPr>
          <w:sz w:val="21"/>
          <w:szCs w:val="21"/>
          <w:lang w:val="en-GB" w:eastAsia="ja-JP"/>
        </w:rPr>
        <w:t xml:space="preserve">) with UE-specific </w:t>
      </w:r>
      <w:proofErr w:type="spellStart"/>
      <w:r w:rsidR="004D7F58" w:rsidRPr="005F7E57">
        <w:rPr>
          <w:sz w:val="21"/>
          <w:szCs w:val="21"/>
          <w:lang w:val="en-GB" w:eastAsia="ja-JP"/>
        </w:rPr>
        <w:t>eDRX</w:t>
      </w:r>
      <w:proofErr w:type="spellEnd"/>
      <w:r w:rsidR="004D7F58" w:rsidRPr="005F7E57">
        <w:rPr>
          <w:sz w:val="21"/>
          <w:szCs w:val="21"/>
          <w:lang w:val="en-GB" w:eastAsia="ja-JP"/>
        </w:rPr>
        <w:t xml:space="preserve"> cycle configured by RRC (i.e., </w:t>
      </w:r>
      <w:proofErr w:type="spellStart"/>
      <w:r w:rsidR="004D7F58" w:rsidRPr="005F7E57">
        <w:rPr>
          <w:sz w:val="21"/>
          <w:szCs w:val="21"/>
          <w:lang w:val="en-GB" w:eastAsia="ja-JP"/>
        </w:rPr>
        <w:t>T</w:t>
      </w:r>
      <w:r w:rsidR="004D7F58" w:rsidRPr="005F7E57">
        <w:rPr>
          <w:sz w:val="21"/>
          <w:szCs w:val="21"/>
          <w:vertAlign w:val="subscript"/>
          <w:lang w:val="en-GB" w:eastAsia="ja-JP"/>
        </w:rPr>
        <w:t>eDRX_RAN</w:t>
      </w:r>
      <w:proofErr w:type="spellEnd"/>
      <w:r w:rsidR="004D7F58" w:rsidRPr="005F7E57">
        <w:rPr>
          <w:sz w:val="21"/>
          <w:szCs w:val="21"/>
          <w:lang w:val="en-GB" w:eastAsia="ja-JP"/>
        </w:rPr>
        <w:t>)</w:t>
      </w:r>
      <w:r w:rsidR="0083773C" w:rsidRPr="005F7E57">
        <w:rPr>
          <w:sz w:val="21"/>
          <w:szCs w:val="21"/>
          <w:lang w:val="en-GB" w:eastAsia="ja-JP"/>
        </w:rPr>
        <w:t>.</w:t>
      </w:r>
    </w:p>
    <w:p w14:paraId="55C41698" w14:textId="595067AB" w:rsidR="00821E15" w:rsidRPr="00656145" w:rsidRDefault="00455268" w:rsidP="00914E8D">
      <w:pPr>
        <w:rPr>
          <w:b/>
          <w:sz w:val="21"/>
        </w:rPr>
      </w:pPr>
      <w:r w:rsidRPr="00656145">
        <w:rPr>
          <w:rFonts w:eastAsia="MS Gothic"/>
          <w:b/>
          <w:bCs/>
          <w:sz w:val="21"/>
          <w:szCs w:val="22"/>
          <w:lang w:eastAsia="ja-JP"/>
        </w:rPr>
        <w:t>Proposal</w:t>
      </w:r>
      <w:r w:rsidR="00307D6A" w:rsidRPr="00656145">
        <w:rPr>
          <w:rFonts w:eastAsia="MS Gothic"/>
          <w:b/>
          <w:bCs/>
          <w:sz w:val="21"/>
          <w:szCs w:val="22"/>
          <w:lang w:eastAsia="ja-JP"/>
        </w:rPr>
        <w:t xml:space="preserve"> 1</w:t>
      </w:r>
      <w:r w:rsidRPr="00656145">
        <w:rPr>
          <w:rFonts w:eastAsia="MS Gothic"/>
          <w:b/>
          <w:bCs/>
          <w:sz w:val="21"/>
          <w:szCs w:val="22"/>
          <w:lang w:eastAsia="ja-JP"/>
        </w:rPr>
        <w:t>:</w:t>
      </w:r>
      <w:r w:rsidR="00914E8D" w:rsidRPr="00656145">
        <w:rPr>
          <w:rFonts w:eastAsia="MS Gothic"/>
          <w:b/>
          <w:bCs/>
          <w:sz w:val="21"/>
          <w:szCs w:val="22"/>
          <w:lang w:eastAsia="ja-JP"/>
        </w:rPr>
        <w:t xml:space="preserve"> The formula of PH/PTW for IDLE </w:t>
      </w:r>
      <w:proofErr w:type="spellStart"/>
      <w:r w:rsidR="00914E8D" w:rsidRPr="00656145">
        <w:rPr>
          <w:rFonts w:eastAsia="MS Gothic"/>
          <w:b/>
          <w:bCs/>
          <w:sz w:val="21"/>
          <w:szCs w:val="22"/>
          <w:lang w:eastAsia="ja-JP"/>
        </w:rPr>
        <w:t>eDRX</w:t>
      </w:r>
      <w:proofErr w:type="spellEnd"/>
      <w:r w:rsidR="00914E8D" w:rsidRPr="00656145">
        <w:rPr>
          <w:rFonts w:eastAsia="MS Gothic"/>
          <w:b/>
          <w:bCs/>
          <w:sz w:val="21"/>
          <w:szCs w:val="22"/>
          <w:lang w:eastAsia="ja-JP"/>
        </w:rPr>
        <w:t xml:space="preserve"> can be reused for </w:t>
      </w:r>
      <w:r w:rsidR="00DA675A" w:rsidRPr="00DA675A">
        <w:rPr>
          <w:rFonts w:eastAsia="MS Gothic"/>
          <w:b/>
          <w:bCs/>
          <w:sz w:val="21"/>
          <w:szCs w:val="22"/>
          <w:lang w:eastAsia="ja-JP"/>
        </w:rPr>
        <w:t>enhanced</w:t>
      </w:r>
      <w:r w:rsidR="00DA675A">
        <w:rPr>
          <w:rFonts w:eastAsia="MS Gothic"/>
          <w:b/>
          <w:bCs/>
          <w:sz w:val="21"/>
          <w:szCs w:val="22"/>
          <w:lang w:eastAsia="ja-JP"/>
        </w:rPr>
        <w:t xml:space="preserve"> </w:t>
      </w:r>
      <w:r w:rsidR="00914E8D" w:rsidRPr="00656145">
        <w:rPr>
          <w:rFonts w:eastAsia="MS Gothic"/>
          <w:b/>
          <w:bCs/>
          <w:sz w:val="21"/>
          <w:szCs w:val="22"/>
          <w:lang w:eastAsia="ja-JP"/>
        </w:rPr>
        <w:t xml:space="preserve">INACTIVE </w:t>
      </w:r>
      <w:proofErr w:type="spellStart"/>
      <w:r w:rsidR="00914E8D" w:rsidRPr="00656145">
        <w:rPr>
          <w:rFonts w:eastAsia="MS Gothic"/>
          <w:b/>
          <w:bCs/>
          <w:sz w:val="21"/>
          <w:szCs w:val="22"/>
          <w:lang w:eastAsia="ja-JP"/>
        </w:rPr>
        <w:t>eDRX</w:t>
      </w:r>
      <w:proofErr w:type="spellEnd"/>
      <w:r w:rsidR="00914E8D" w:rsidRPr="00656145">
        <w:rPr>
          <w:rFonts w:eastAsia="MS Gothic"/>
          <w:b/>
          <w:bCs/>
          <w:sz w:val="21"/>
          <w:szCs w:val="22"/>
          <w:lang w:eastAsia="ja-JP"/>
        </w:rPr>
        <w:t xml:space="preserve">, by replacing the </w:t>
      </w:r>
      <w:proofErr w:type="spellStart"/>
      <w:r w:rsidR="00914E8D" w:rsidRPr="00656145">
        <w:rPr>
          <w:rFonts w:eastAsia="MS Gothic"/>
          <w:b/>
          <w:bCs/>
          <w:sz w:val="21"/>
          <w:szCs w:val="22"/>
          <w:lang w:eastAsia="ja-JP"/>
        </w:rPr>
        <w:t>eDRX</w:t>
      </w:r>
      <w:proofErr w:type="spellEnd"/>
      <w:r w:rsidR="00914E8D" w:rsidRPr="00656145">
        <w:rPr>
          <w:rFonts w:eastAsia="MS Gothic"/>
          <w:b/>
          <w:bCs/>
          <w:sz w:val="21"/>
          <w:szCs w:val="22"/>
          <w:lang w:eastAsia="ja-JP"/>
        </w:rPr>
        <w:t xml:space="preserve"> cycle</w:t>
      </w:r>
      <w:r w:rsidR="00F31197" w:rsidRPr="00F31197">
        <w:rPr>
          <w:b/>
          <w:sz w:val="21"/>
          <w:szCs w:val="21"/>
          <w:lang w:val="en-GB" w:eastAsia="ja-JP"/>
        </w:rPr>
        <w:t xml:space="preserve"> </w:t>
      </w:r>
      <w:proofErr w:type="spellStart"/>
      <w:r w:rsidR="00F31197" w:rsidRPr="00F31197">
        <w:rPr>
          <w:b/>
          <w:sz w:val="21"/>
          <w:szCs w:val="21"/>
          <w:lang w:val="en-GB" w:eastAsia="ja-JP"/>
        </w:rPr>
        <w:t>T</w:t>
      </w:r>
      <w:r w:rsidR="00F31197" w:rsidRPr="00F31197">
        <w:rPr>
          <w:b/>
          <w:sz w:val="21"/>
          <w:szCs w:val="21"/>
          <w:vertAlign w:val="subscript"/>
          <w:lang w:val="en-GB" w:eastAsia="ja-JP"/>
        </w:rPr>
        <w:t>eDRX_CN</w:t>
      </w:r>
      <w:proofErr w:type="spellEnd"/>
      <w:r w:rsidR="00F31197" w:rsidRPr="00F31197">
        <w:rPr>
          <w:b/>
          <w:sz w:val="21"/>
          <w:szCs w:val="21"/>
          <w:lang w:val="en-GB" w:eastAsia="ja-JP"/>
        </w:rPr>
        <w:t xml:space="preserve"> with </w:t>
      </w:r>
      <w:proofErr w:type="spellStart"/>
      <w:r w:rsidR="00F31197" w:rsidRPr="00F31197">
        <w:rPr>
          <w:b/>
          <w:sz w:val="21"/>
          <w:szCs w:val="21"/>
          <w:lang w:val="en-GB" w:eastAsia="ja-JP"/>
        </w:rPr>
        <w:t>T</w:t>
      </w:r>
      <w:r w:rsidR="00F31197" w:rsidRPr="00F31197">
        <w:rPr>
          <w:b/>
          <w:sz w:val="21"/>
          <w:szCs w:val="21"/>
          <w:vertAlign w:val="subscript"/>
          <w:lang w:val="en-GB" w:eastAsia="ja-JP"/>
        </w:rPr>
        <w:t>eDRX_RAN</w:t>
      </w:r>
      <w:proofErr w:type="spellEnd"/>
      <w:r w:rsidR="00AD5E5F">
        <w:rPr>
          <w:b/>
          <w:sz w:val="21"/>
          <w:lang w:val="en-GB"/>
        </w:rPr>
        <w:t xml:space="preserve">, </w:t>
      </w:r>
      <w:r w:rsidR="00DD2D83">
        <w:rPr>
          <w:b/>
          <w:sz w:val="21"/>
          <w:lang w:val="en-GB"/>
        </w:rPr>
        <w:t xml:space="preserve">and </w:t>
      </w:r>
      <w:r w:rsidR="00AD5E5F">
        <w:rPr>
          <w:b/>
          <w:sz w:val="21"/>
          <w:lang w:val="en-GB"/>
        </w:rPr>
        <w:t xml:space="preserve">using PTW length for </w:t>
      </w:r>
      <w:r w:rsidR="00AD5E5F" w:rsidRPr="00656145">
        <w:rPr>
          <w:rFonts w:eastAsia="MS Gothic"/>
          <w:b/>
          <w:bCs/>
          <w:sz w:val="21"/>
          <w:szCs w:val="22"/>
          <w:lang w:eastAsia="ja-JP"/>
        </w:rPr>
        <w:t xml:space="preserve">INACTIVE </w:t>
      </w:r>
      <w:proofErr w:type="spellStart"/>
      <w:r w:rsidR="00AD5E5F" w:rsidRPr="00656145">
        <w:rPr>
          <w:rFonts w:eastAsia="MS Gothic"/>
          <w:b/>
          <w:bCs/>
          <w:sz w:val="21"/>
          <w:szCs w:val="22"/>
          <w:lang w:eastAsia="ja-JP"/>
        </w:rPr>
        <w:t>eDRX</w:t>
      </w:r>
      <w:proofErr w:type="spellEnd"/>
      <w:r w:rsidR="00C72180">
        <w:rPr>
          <w:b/>
          <w:sz w:val="21"/>
        </w:rPr>
        <w:t>.</w:t>
      </w:r>
    </w:p>
    <w:p w14:paraId="6944B311" w14:textId="6D1B93A1" w:rsidR="003B3AA1" w:rsidRPr="005F7E57" w:rsidRDefault="009F6843" w:rsidP="009F6843">
      <w:pPr>
        <w:rPr>
          <w:sz w:val="21"/>
          <w:szCs w:val="21"/>
        </w:rPr>
      </w:pPr>
      <w:r w:rsidRPr="005F7E57">
        <w:rPr>
          <w:sz w:val="21"/>
          <w:szCs w:val="21"/>
        </w:rPr>
        <w:t xml:space="preserve">Note that </w:t>
      </w:r>
      <w:r w:rsidR="004E4D58">
        <w:rPr>
          <w:sz w:val="21"/>
          <w:szCs w:val="21"/>
        </w:rPr>
        <w:t>to</w:t>
      </w:r>
      <w:r w:rsidRPr="005F7E57">
        <w:rPr>
          <w:sz w:val="21"/>
          <w:szCs w:val="21"/>
        </w:rPr>
        <w:t xml:space="preserve"> determine the PH/PTW, not only </w:t>
      </w:r>
      <w:r w:rsidR="009E50F7" w:rsidRPr="005F7E57">
        <w:rPr>
          <w:sz w:val="21"/>
          <w:szCs w:val="21"/>
        </w:rPr>
        <w:t xml:space="preserve">above </w:t>
      </w:r>
      <w:proofErr w:type="spellStart"/>
      <w:r w:rsidRPr="005F7E57">
        <w:rPr>
          <w:sz w:val="21"/>
          <w:szCs w:val="21"/>
          <w:lang w:val="en-GB" w:eastAsia="ja-JP"/>
        </w:rPr>
        <w:t>T</w:t>
      </w:r>
      <w:r w:rsidRPr="005F7E57">
        <w:rPr>
          <w:sz w:val="21"/>
          <w:szCs w:val="21"/>
          <w:vertAlign w:val="subscript"/>
          <w:lang w:val="en-GB" w:eastAsia="ja-JP"/>
        </w:rPr>
        <w:t>eDRX_RAN</w:t>
      </w:r>
      <w:proofErr w:type="spellEnd"/>
      <w:r w:rsidRPr="005F7E57">
        <w:rPr>
          <w:sz w:val="21"/>
          <w:szCs w:val="21"/>
        </w:rPr>
        <w:t xml:space="preserve"> configured by </w:t>
      </w:r>
      <w:r w:rsidR="009E50F7" w:rsidRPr="005F7E57">
        <w:rPr>
          <w:sz w:val="21"/>
          <w:szCs w:val="21"/>
        </w:rPr>
        <w:t>RRC</w:t>
      </w:r>
      <w:r w:rsidRPr="005F7E57">
        <w:rPr>
          <w:sz w:val="21"/>
          <w:szCs w:val="21"/>
        </w:rPr>
        <w:t xml:space="preserve">, but also </w:t>
      </w:r>
      <w:r w:rsidR="00EF7DA3">
        <w:rPr>
          <w:sz w:val="21"/>
          <w:szCs w:val="21"/>
        </w:rPr>
        <w:t xml:space="preserve">the </w:t>
      </w:r>
      <w:r w:rsidR="008F5EF1" w:rsidRPr="005F7E57">
        <w:rPr>
          <w:sz w:val="21"/>
          <w:szCs w:val="21"/>
        </w:rPr>
        <w:t xml:space="preserve">parameter </w:t>
      </w:r>
      <w:r w:rsidR="00EF7DA3">
        <w:rPr>
          <w:sz w:val="21"/>
          <w:szCs w:val="21"/>
        </w:rPr>
        <w:t xml:space="preserve">13 bits </w:t>
      </w:r>
      <w:r w:rsidR="008F5EF1" w:rsidRPr="005F7E57">
        <w:rPr>
          <w:rFonts w:eastAsia="MS Mincho"/>
          <w:sz w:val="21"/>
          <w:szCs w:val="21"/>
          <w:lang w:val="en-GB" w:eastAsia="ja-JP"/>
        </w:rPr>
        <w:t>UE_ID_H</w:t>
      </w:r>
      <w:r w:rsidR="004E4D58">
        <w:rPr>
          <w:rFonts w:eastAsia="MS Mincho"/>
          <w:sz w:val="21"/>
          <w:szCs w:val="21"/>
          <w:lang w:val="en-GB" w:eastAsia="ja-JP"/>
        </w:rPr>
        <w:t xml:space="preserve"> is needed</w:t>
      </w:r>
      <w:r w:rsidR="00A32466" w:rsidRPr="005F7E57">
        <w:rPr>
          <w:rFonts w:eastAsia="MS Mincho"/>
          <w:sz w:val="21"/>
          <w:szCs w:val="21"/>
          <w:lang w:val="en-GB" w:eastAsia="ja-JP"/>
        </w:rPr>
        <w:t xml:space="preserve">. </w:t>
      </w:r>
      <w:r w:rsidR="00595C07" w:rsidRPr="005F7E57">
        <w:rPr>
          <w:rFonts w:eastAsia="MS Mincho"/>
          <w:sz w:val="21"/>
          <w:szCs w:val="21"/>
          <w:lang w:val="en-GB" w:eastAsia="ja-JP"/>
        </w:rPr>
        <w:t xml:space="preserve">When the anchor </w:t>
      </w:r>
      <w:proofErr w:type="spellStart"/>
      <w:r w:rsidR="00595C07" w:rsidRPr="005F7E57">
        <w:rPr>
          <w:rFonts w:eastAsia="MS Mincho"/>
          <w:sz w:val="21"/>
          <w:szCs w:val="21"/>
          <w:lang w:val="en-GB" w:eastAsia="ja-JP"/>
        </w:rPr>
        <w:t>gNB</w:t>
      </w:r>
      <w:proofErr w:type="spellEnd"/>
      <w:r w:rsidR="00595C07" w:rsidRPr="005F7E57">
        <w:rPr>
          <w:rFonts w:eastAsia="MS Mincho"/>
          <w:sz w:val="21"/>
          <w:szCs w:val="21"/>
          <w:lang w:val="en-GB" w:eastAsia="ja-JP"/>
        </w:rPr>
        <w:t xml:space="preserve"> performs RAN paging, the paged UEs with </w:t>
      </w:r>
      <w:r w:rsidR="002122D9" w:rsidRPr="005F7E57">
        <w:rPr>
          <w:rFonts w:eastAsia="MS Mincho"/>
          <w:sz w:val="21"/>
          <w:szCs w:val="21"/>
          <w:lang w:val="en-GB" w:eastAsia="ja-JP"/>
        </w:rPr>
        <w:t>s</w:t>
      </w:r>
      <w:r w:rsidR="00595C07" w:rsidRPr="005F7E57">
        <w:rPr>
          <w:rFonts w:eastAsia="MS Mincho"/>
          <w:sz w:val="21"/>
          <w:szCs w:val="21"/>
          <w:lang w:val="en-GB" w:eastAsia="ja-JP"/>
        </w:rPr>
        <w:t xml:space="preserve">ame </w:t>
      </w:r>
      <w:proofErr w:type="spellStart"/>
      <w:r w:rsidR="00595C07" w:rsidRPr="005F7E57">
        <w:rPr>
          <w:sz w:val="21"/>
          <w:szCs w:val="21"/>
          <w:lang w:val="en-GB" w:eastAsia="ja-JP"/>
        </w:rPr>
        <w:t>T</w:t>
      </w:r>
      <w:r w:rsidR="00595C07" w:rsidRPr="005F7E57">
        <w:rPr>
          <w:sz w:val="21"/>
          <w:szCs w:val="21"/>
          <w:vertAlign w:val="subscript"/>
          <w:lang w:val="en-GB" w:eastAsia="ja-JP"/>
        </w:rPr>
        <w:t>eDRX_RAN</w:t>
      </w:r>
      <w:proofErr w:type="spellEnd"/>
      <w:r w:rsidR="00595C07" w:rsidRPr="005F7E57">
        <w:rPr>
          <w:rFonts w:eastAsia="MS Mincho"/>
          <w:sz w:val="21"/>
          <w:szCs w:val="21"/>
          <w:lang w:val="en-GB" w:eastAsia="ja-JP"/>
        </w:rPr>
        <w:t xml:space="preserve"> are distributed into different PHs</w:t>
      </w:r>
      <w:r w:rsidR="002122D9" w:rsidRPr="005F7E57">
        <w:rPr>
          <w:rFonts w:eastAsia="MS Mincho"/>
          <w:sz w:val="21"/>
          <w:szCs w:val="21"/>
          <w:lang w:val="en-GB" w:eastAsia="ja-JP"/>
        </w:rPr>
        <w:t xml:space="preserve"> according to </w:t>
      </w:r>
      <w:r w:rsidR="00170555">
        <w:rPr>
          <w:rFonts w:eastAsia="MS Mincho"/>
          <w:sz w:val="21"/>
          <w:szCs w:val="21"/>
          <w:lang w:val="en-GB" w:eastAsia="ja-JP"/>
        </w:rPr>
        <w:t>the</w:t>
      </w:r>
      <w:r w:rsidR="002122D9" w:rsidRPr="005F7E57">
        <w:rPr>
          <w:rFonts w:eastAsia="MS Mincho"/>
          <w:sz w:val="21"/>
          <w:szCs w:val="21"/>
          <w:lang w:val="en-GB" w:eastAsia="ja-JP"/>
        </w:rPr>
        <w:t xml:space="preserve"> UE_ID_H.</w:t>
      </w:r>
      <w:r w:rsidR="00462B80" w:rsidRPr="005F7E57">
        <w:rPr>
          <w:rFonts w:eastAsia="MS Mincho"/>
          <w:sz w:val="21"/>
          <w:szCs w:val="21"/>
          <w:lang w:val="en-GB" w:eastAsia="ja-JP"/>
        </w:rPr>
        <w:t xml:space="preserve"> </w:t>
      </w:r>
      <w:r w:rsidR="00462B80" w:rsidRPr="005F7E57">
        <w:rPr>
          <w:sz w:val="21"/>
          <w:szCs w:val="21"/>
        </w:rPr>
        <w:t>Moreover, according to current TS</w:t>
      </w:r>
      <w:r w:rsidR="00DD2D83">
        <w:rPr>
          <w:sz w:val="21"/>
          <w:szCs w:val="21"/>
        </w:rPr>
        <w:t xml:space="preserve"> </w:t>
      </w:r>
      <w:r w:rsidR="00462B80" w:rsidRPr="005F7E57">
        <w:rPr>
          <w:sz w:val="21"/>
          <w:szCs w:val="21"/>
        </w:rPr>
        <w:t xml:space="preserve">38.304, if the UE operates in </w:t>
      </w:r>
      <w:proofErr w:type="spellStart"/>
      <w:r w:rsidR="00462B80" w:rsidRPr="005F7E57">
        <w:rPr>
          <w:sz w:val="21"/>
          <w:szCs w:val="21"/>
        </w:rPr>
        <w:t>eDRX</w:t>
      </w:r>
      <w:proofErr w:type="spellEnd"/>
      <w:r w:rsidR="00462B80" w:rsidRPr="005F7E57">
        <w:rPr>
          <w:sz w:val="21"/>
          <w:szCs w:val="21"/>
        </w:rPr>
        <w:t xml:space="preserve">, the UE_ID to determine the PF/PO for paging is the least 12 </w:t>
      </w:r>
      <w:r w:rsidR="00462B80" w:rsidRPr="005F7E57">
        <w:rPr>
          <w:rFonts w:eastAsia="MS Mincho"/>
          <w:sz w:val="21"/>
          <w:szCs w:val="21"/>
        </w:rPr>
        <w:t xml:space="preserve">significant bits </w:t>
      </w:r>
      <w:r w:rsidR="008B017F">
        <w:rPr>
          <w:rFonts w:eastAsia="MS Mincho"/>
          <w:sz w:val="21"/>
          <w:szCs w:val="21"/>
        </w:rPr>
        <w:t xml:space="preserve">(i.e. </w:t>
      </w:r>
      <w:r w:rsidR="008B017F" w:rsidRPr="008B017F">
        <w:rPr>
          <w:sz w:val="21"/>
          <w:szCs w:val="21"/>
        </w:rPr>
        <w:t>5G-S-TMSI mod 4096</w:t>
      </w:r>
      <w:r w:rsidR="008B017F">
        <w:rPr>
          <w:rFonts w:eastAsia="MS Mincho"/>
          <w:sz w:val="21"/>
          <w:szCs w:val="21"/>
        </w:rPr>
        <w:t xml:space="preserve">) </w:t>
      </w:r>
      <w:r w:rsidR="00462B80" w:rsidRPr="005F7E57">
        <w:rPr>
          <w:sz w:val="21"/>
          <w:szCs w:val="21"/>
        </w:rPr>
        <w:t>of 5G-S-TMSI</w:t>
      </w:r>
      <w:r w:rsidR="003D3251" w:rsidRPr="005F7E57">
        <w:rPr>
          <w:sz w:val="21"/>
          <w:szCs w:val="21"/>
        </w:rPr>
        <w:t xml:space="preserve">. </w:t>
      </w:r>
      <w:r w:rsidR="003B3AA1" w:rsidRPr="005F7E57">
        <w:rPr>
          <w:sz w:val="21"/>
          <w:szCs w:val="21"/>
        </w:rPr>
        <w:t xml:space="preserve">While current </w:t>
      </w:r>
      <w:r w:rsidR="00200C4D" w:rsidRPr="005F7E57">
        <w:rPr>
          <w:sz w:val="21"/>
          <w:szCs w:val="21"/>
        </w:rPr>
        <w:t xml:space="preserve">Core Network Assistance Information for RRC INACTIVE provided by CN only includes UE Identity Index Value </w:t>
      </w:r>
      <w:r w:rsidR="007D7679">
        <w:rPr>
          <w:sz w:val="21"/>
          <w:szCs w:val="21"/>
        </w:rPr>
        <w:t>with a length of</w:t>
      </w:r>
      <w:r w:rsidR="00200C4D" w:rsidRPr="005F7E57">
        <w:rPr>
          <w:sz w:val="21"/>
          <w:szCs w:val="21"/>
        </w:rPr>
        <w:t xml:space="preserve"> 10 bits</w:t>
      </w:r>
      <w:r w:rsidR="003912A5" w:rsidRPr="005F7E57">
        <w:rPr>
          <w:sz w:val="21"/>
          <w:szCs w:val="21"/>
        </w:rPr>
        <w:t xml:space="preserve">. </w:t>
      </w:r>
    </w:p>
    <w:p w14:paraId="50571F91" w14:textId="557F3A51" w:rsidR="00A85877" w:rsidRPr="005F7E57" w:rsidRDefault="003D3251" w:rsidP="00A85877">
      <w:pPr>
        <w:rPr>
          <w:sz w:val="21"/>
          <w:szCs w:val="21"/>
        </w:rPr>
      </w:pPr>
      <w:r w:rsidRPr="005F7E57">
        <w:rPr>
          <w:sz w:val="21"/>
          <w:szCs w:val="21"/>
        </w:rPr>
        <w:t>Hence, it is proposed RAN2 to inform RAN</w:t>
      </w:r>
      <w:r w:rsidR="003B3AA1" w:rsidRPr="005F7E57">
        <w:rPr>
          <w:sz w:val="21"/>
          <w:szCs w:val="21"/>
        </w:rPr>
        <w:t>3</w:t>
      </w:r>
      <w:r w:rsidRPr="005F7E57">
        <w:rPr>
          <w:sz w:val="21"/>
          <w:szCs w:val="21"/>
        </w:rPr>
        <w:t xml:space="preserve"> that the </w:t>
      </w:r>
      <w:proofErr w:type="spellStart"/>
      <w:r w:rsidRPr="005F7E57">
        <w:rPr>
          <w:sz w:val="21"/>
          <w:szCs w:val="21"/>
        </w:rPr>
        <w:t>gNB</w:t>
      </w:r>
      <w:proofErr w:type="spellEnd"/>
      <w:r w:rsidRPr="005F7E57">
        <w:rPr>
          <w:sz w:val="21"/>
          <w:szCs w:val="21"/>
        </w:rPr>
        <w:t xml:space="preserve"> </w:t>
      </w:r>
      <w:r w:rsidR="00362115">
        <w:rPr>
          <w:sz w:val="21"/>
          <w:szCs w:val="21"/>
        </w:rPr>
        <w:t xml:space="preserve">needs to </w:t>
      </w:r>
      <w:r w:rsidRPr="005F7E57">
        <w:rPr>
          <w:sz w:val="21"/>
          <w:szCs w:val="21"/>
        </w:rPr>
        <w:t xml:space="preserve">know the </w:t>
      </w:r>
      <w:r w:rsidR="00362115" w:rsidRPr="005F7E57">
        <w:rPr>
          <w:sz w:val="21"/>
          <w:szCs w:val="21"/>
        </w:rPr>
        <w:t>1</w:t>
      </w:r>
      <w:r w:rsidR="00362115">
        <w:rPr>
          <w:sz w:val="21"/>
          <w:szCs w:val="21"/>
        </w:rPr>
        <w:t>3</w:t>
      </w:r>
      <w:r w:rsidR="00362115" w:rsidRPr="005F7E57">
        <w:rPr>
          <w:sz w:val="21"/>
          <w:szCs w:val="21"/>
        </w:rPr>
        <w:t xml:space="preserve"> bits </w:t>
      </w:r>
      <w:r w:rsidRPr="005F7E57">
        <w:rPr>
          <w:sz w:val="21"/>
          <w:szCs w:val="21"/>
        </w:rPr>
        <w:t xml:space="preserve">UE_ID_H and 12 bits UE_ID for RAN paging in case of </w:t>
      </w:r>
      <w:r w:rsidR="004939E3" w:rsidRPr="004939E3">
        <w:rPr>
          <w:sz w:val="21"/>
          <w:szCs w:val="21"/>
        </w:rPr>
        <w:t>INACTIVE</w:t>
      </w:r>
      <w:r w:rsidRPr="005F7E57">
        <w:rPr>
          <w:sz w:val="21"/>
          <w:szCs w:val="21"/>
        </w:rPr>
        <w:t xml:space="preserve"> </w:t>
      </w:r>
      <w:proofErr w:type="spellStart"/>
      <w:r w:rsidRPr="005F7E57">
        <w:rPr>
          <w:sz w:val="21"/>
          <w:szCs w:val="21"/>
        </w:rPr>
        <w:t>eDRX</w:t>
      </w:r>
      <w:proofErr w:type="spellEnd"/>
      <w:r w:rsidR="00DD2D83">
        <w:rPr>
          <w:sz w:val="21"/>
          <w:szCs w:val="21"/>
        </w:rPr>
        <w:t xml:space="preserve">, so that RAN3 can specify the corresponding </w:t>
      </w:r>
      <w:proofErr w:type="spellStart"/>
      <w:r w:rsidR="00DD2D83">
        <w:rPr>
          <w:sz w:val="21"/>
          <w:szCs w:val="21"/>
        </w:rPr>
        <w:t>sigaling</w:t>
      </w:r>
      <w:proofErr w:type="spellEnd"/>
      <w:r w:rsidR="003B3AA1" w:rsidRPr="005F7E57">
        <w:rPr>
          <w:sz w:val="21"/>
          <w:szCs w:val="21"/>
        </w:rPr>
        <w:t>.</w:t>
      </w:r>
      <w:r w:rsidR="00B13AF8" w:rsidRPr="005F7E57">
        <w:rPr>
          <w:sz w:val="21"/>
          <w:szCs w:val="21"/>
        </w:rPr>
        <w:t xml:space="preserve"> </w:t>
      </w:r>
    </w:p>
    <w:p w14:paraId="3962CD53" w14:textId="327FF024" w:rsidR="00A85877" w:rsidRPr="00E561EB" w:rsidRDefault="00A85877" w:rsidP="00A85877">
      <w:pPr>
        <w:rPr>
          <w:rFonts w:eastAsia="MS Gothic"/>
          <w:b/>
          <w:bCs/>
          <w:sz w:val="21"/>
          <w:szCs w:val="22"/>
          <w:lang w:eastAsia="ja-JP"/>
        </w:rPr>
      </w:pPr>
      <w:r w:rsidRPr="00E561EB">
        <w:rPr>
          <w:rFonts w:eastAsia="MS Gothic"/>
          <w:b/>
          <w:bCs/>
          <w:sz w:val="21"/>
          <w:szCs w:val="22"/>
          <w:lang w:eastAsia="ja-JP"/>
        </w:rPr>
        <w:t>Proposal 2</w:t>
      </w:r>
      <w:r w:rsidR="000117F1">
        <w:rPr>
          <w:rFonts w:eastAsia="MS Gothic"/>
          <w:b/>
          <w:bCs/>
          <w:sz w:val="21"/>
          <w:szCs w:val="22"/>
          <w:lang w:eastAsia="ja-JP"/>
        </w:rPr>
        <w:t>a</w:t>
      </w:r>
      <w:r w:rsidRPr="00E561EB">
        <w:rPr>
          <w:rFonts w:eastAsia="MS Gothic"/>
          <w:b/>
          <w:bCs/>
          <w:sz w:val="21"/>
          <w:szCs w:val="22"/>
          <w:lang w:eastAsia="ja-JP"/>
        </w:rPr>
        <w:t>: RAN2 inform</w:t>
      </w:r>
      <w:r w:rsidR="00E561EB" w:rsidRPr="00E561EB">
        <w:rPr>
          <w:rFonts w:eastAsia="MS Gothic"/>
          <w:b/>
          <w:bCs/>
          <w:sz w:val="21"/>
          <w:szCs w:val="22"/>
          <w:lang w:eastAsia="ja-JP"/>
        </w:rPr>
        <w:t>s</w:t>
      </w:r>
      <w:r w:rsidRPr="00E561EB">
        <w:rPr>
          <w:rFonts w:eastAsia="MS Gothic"/>
          <w:b/>
          <w:bCs/>
          <w:sz w:val="21"/>
          <w:szCs w:val="22"/>
          <w:lang w:eastAsia="ja-JP"/>
        </w:rPr>
        <w:t xml:space="preserve"> RAN3 that the </w:t>
      </w:r>
      <w:proofErr w:type="spellStart"/>
      <w:r w:rsidRPr="00E561EB">
        <w:rPr>
          <w:rFonts w:eastAsia="MS Gothic"/>
          <w:b/>
          <w:bCs/>
          <w:sz w:val="21"/>
          <w:szCs w:val="22"/>
          <w:lang w:eastAsia="ja-JP"/>
        </w:rPr>
        <w:t>gNB</w:t>
      </w:r>
      <w:proofErr w:type="spellEnd"/>
      <w:r w:rsidRPr="00E561EB">
        <w:rPr>
          <w:rFonts w:eastAsia="MS Gothic"/>
          <w:b/>
          <w:bCs/>
          <w:sz w:val="21"/>
          <w:szCs w:val="22"/>
          <w:lang w:eastAsia="ja-JP"/>
        </w:rPr>
        <w:t xml:space="preserve"> </w:t>
      </w:r>
      <w:r w:rsidR="004B7C90" w:rsidRPr="004B7C90">
        <w:rPr>
          <w:rFonts w:eastAsia="MS Gothic"/>
          <w:b/>
          <w:bCs/>
          <w:sz w:val="21"/>
          <w:szCs w:val="22"/>
          <w:lang w:eastAsia="ja-JP"/>
        </w:rPr>
        <w:t xml:space="preserve">needs to </w:t>
      </w:r>
      <w:r w:rsidRPr="00E561EB">
        <w:rPr>
          <w:rFonts w:eastAsia="MS Gothic"/>
          <w:b/>
          <w:bCs/>
          <w:sz w:val="21"/>
          <w:szCs w:val="22"/>
          <w:lang w:eastAsia="ja-JP"/>
        </w:rPr>
        <w:t xml:space="preserve">know the </w:t>
      </w:r>
      <w:r w:rsidR="00EF7DA3" w:rsidRPr="00EF7DA3">
        <w:rPr>
          <w:rFonts w:eastAsia="MS Gothic"/>
          <w:b/>
          <w:bCs/>
          <w:sz w:val="21"/>
          <w:szCs w:val="22"/>
          <w:lang w:eastAsia="ja-JP"/>
        </w:rPr>
        <w:t xml:space="preserve">13 bits </w:t>
      </w:r>
      <w:r w:rsidRPr="00E561EB">
        <w:rPr>
          <w:rFonts w:eastAsia="MS Gothic"/>
          <w:b/>
          <w:bCs/>
          <w:sz w:val="21"/>
          <w:szCs w:val="22"/>
          <w:lang w:eastAsia="ja-JP"/>
        </w:rPr>
        <w:t xml:space="preserve">UE_ID_H </w:t>
      </w:r>
      <w:r w:rsidR="00E16EB0">
        <w:rPr>
          <w:rFonts w:eastAsia="MS Gothic"/>
          <w:b/>
          <w:bCs/>
          <w:sz w:val="21"/>
          <w:szCs w:val="22"/>
          <w:lang w:eastAsia="ja-JP"/>
        </w:rPr>
        <w:t xml:space="preserve">for RAN paging in case of INACTIVE </w:t>
      </w:r>
      <w:proofErr w:type="spellStart"/>
      <w:r w:rsidR="00E16EB0">
        <w:rPr>
          <w:rFonts w:eastAsia="MS Gothic"/>
          <w:b/>
          <w:bCs/>
          <w:sz w:val="21"/>
          <w:szCs w:val="22"/>
          <w:lang w:eastAsia="ja-JP"/>
        </w:rPr>
        <w:t>eDRX</w:t>
      </w:r>
      <w:proofErr w:type="spellEnd"/>
      <w:r w:rsidR="00E16EB0">
        <w:rPr>
          <w:rFonts w:eastAsia="MS Gothic"/>
          <w:b/>
          <w:bCs/>
          <w:sz w:val="21"/>
          <w:szCs w:val="22"/>
          <w:lang w:eastAsia="ja-JP"/>
        </w:rPr>
        <w:t xml:space="preserve"> cycle longer than 10.24s, </w:t>
      </w:r>
      <w:r w:rsidRPr="00E561EB">
        <w:rPr>
          <w:rFonts w:eastAsia="MS Gothic"/>
          <w:b/>
          <w:bCs/>
          <w:sz w:val="21"/>
          <w:szCs w:val="22"/>
          <w:lang w:eastAsia="ja-JP"/>
        </w:rPr>
        <w:t xml:space="preserve">and 12 bits UE_ID for RAN paging in case of </w:t>
      </w:r>
      <w:r w:rsidR="00E9738F" w:rsidRPr="00656145">
        <w:rPr>
          <w:rFonts w:eastAsia="MS Gothic"/>
          <w:b/>
          <w:bCs/>
          <w:sz w:val="21"/>
          <w:szCs w:val="22"/>
          <w:lang w:eastAsia="ja-JP"/>
        </w:rPr>
        <w:t>INACTIVE</w:t>
      </w:r>
      <w:r w:rsidRPr="00E561EB">
        <w:rPr>
          <w:rFonts w:eastAsia="MS Gothic"/>
          <w:b/>
          <w:bCs/>
          <w:sz w:val="21"/>
          <w:szCs w:val="22"/>
          <w:lang w:eastAsia="ja-JP"/>
        </w:rPr>
        <w:t xml:space="preserve"> </w:t>
      </w:r>
      <w:proofErr w:type="spellStart"/>
      <w:r w:rsidRPr="00E561EB">
        <w:rPr>
          <w:rFonts w:eastAsia="MS Gothic"/>
          <w:b/>
          <w:bCs/>
          <w:sz w:val="21"/>
          <w:szCs w:val="22"/>
          <w:lang w:eastAsia="ja-JP"/>
        </w:rPr>
        <w:t>eDRX</w:t>
      </w:r>
      <w:proofErr w:type="spellEnd"/>
      <w:r w:rsidRPr="00E561EB">
        <w:rPr>
          <w:rFonts w:eastAsia="MS Gothic"/>
          <w:b/>
          <w:bCs/>
          <w:sz w:val="21"/>
          <w:szCs w:val="22"/>
          <w:lang w:eastAsia="ja-JP"/>
        </w:rPr>
        <w:t>.</w:t>
      </w:r>
      <w:r w:rsidR="004B1A1B" w:rsidRPr="00E561EB">
        <w:rPr>
          <w:rFonts w:eastAsia="MS Gothic"/>
          <w:b/>
          <w:bCs/>
          <w:sz w:val="21"/>
          <w:szCs w:val="22"/>
          <w:lang w:eastAsia="ja-JP"/>
        </w:rPr>
        <w:t xml:space="preserve"> </w:t>
      </w:r>
    </w:p>
    <w:p w14:paraId="059452C1" w14:textId="4620CDB8" w:rsidR="005424E8" w:rsidRPr="005F7E57" w:rsidRDefault="005424E8" w:rsidP="004B1A1B">
      <w:pPr>
        <w:rPr>
          <w:sz w:val="21"/>
          <w:szCs w:val="21"/>
        </w:rPr>
      </w:pPr>
      <w:r w:rsidRPr="005F7E57">
        <w:rPr>
          <w:sz w:val="21"/>
          <w:szCs w:val="21"/>
        </w:rPr>
        <w:t>The design on detailed signaling and procedure are in RAN3</w:t>
      </w:r>
      <w:r w:rsidRPr="005F7E57">
        <w:rPr>
          <w:rFonts w:hint="eastAsia"/>
          <w:sz w:val="21"/>
          <w:szCs w:val="21"/>
        </w:rPr>
        <w:t>/</w:t>
      </w:r>
      <w:r w:rsidRPr="005F7E57">
        <w:rPr>
          <w:sz w:val="21"/>
          <w:szCs w:val="21"/>
        </w:rPr>
        <w:t xml:space="preserve">SA2 scope. So if RAN2 </w:t>
      </w:r>
      <w:r w:rsidR="00E561EB">
        <w:rPr>
          <w:sz w:val="21"/>
          <w:szCs w:val="21"/>
        </w:rPr>
        <w:t xml:space="preserve">can </w:t>
      </w:r>
      <w:r w:rsidRPr="005F7E57">
        <w:rPr>
          <w:sz w:val="21"/>
          <w:szCs w:val="21"/>
        </w:rPr>
        <w:t>agree</w:t>
      </w:r>
      <w:r w:rsidR="00C636AF" w:rsidRPr="005F7E57">
        <w:rPr>
          <w:sz w:val="21"/>
          <w:szCs w:val="21"/>
        </w:rPr>
        <w:t xml:space="preserve"> </w:t>
      </w:r>
      <w:r w:rsidR="00E561EB">
        <w:rPr>
          <w:sz w:val="21"/>
          <w:szCs w:val="21"/>
        </w:rPr>
        <w:t>P</w:t>
      </w:r>
      <w:r w:rsidR="00E561EB" w:rsidRPr="005F7E57">
        <w:rPr>
          <w:sz w:val="21"/>
          <w:szCs w:val="21"/>
        </w:rPr>
        <w:t>roposal</w:t>
      </w:r>
      <w:r w:rsidR="00E561EB">
        <w:rPr>
          <w:sz w:val="21"/>
          <w:szCs w:val="21"/>
        </w:rPr>
        <w:t xml:space="preserve"> 2</w:t>
      </w:r>
      <w:r w:rsidR="008A7B43">
        <w:rPr>
          <w:sz w:val="21"/>
          <w:szCs w:val="21"/>
        </w:rPr>
        <w:t>a</w:t>
      </w:r>
      <w:r w:rsidRPr="005F7E57">
        <w:rPr>
          <w:sz w:val="21"/>
          <w:szCs w:val="21"/>
        </w:rPr>
        <w:t>, it is proposed that RAN2 send</w:t>
      </w:r>
      <w:r w:rsidR="009C3042">
        <w:rPr>
          <w:sz w:val="21"/>
          <w:szCs w:val="21"/>
        </w:rPr>
        <w:t>s</w:t>
      </w:r>
      <w:r w:rsidRPr="005F7E57">
        <w:rPr>
          <w:sz w:val="21"/>
          <w:szCs w:val="21"/>
        </w:rPr>
        <w:t xml:space="preserve"> </w:t>
      </w:r>
      <w:r w:rsidR="00D35E2E">
        <w:rPr>
          <w:sz w:val="21"/>
          <w:szCs w:val="21"/>
        </w:rPr>
        <w:t xml:space="preserve">LS to </w:t>
      </w:r>
      <w:r w:rsidR="00D35E2E" w:rsidRPr="005F7E57">
        <w:rPr>
          <w:sz w:val="21"/>
          <w:szCs w:val="21"/>
        </w:rPr>
        <w:t>RAN3/SA2</w:t>
      </w:r>
      <w:r w:rsidR="00D35E2E">
        <w:rPr>
          <w:sz w:val="21"/>
          <w:szCs w:val="21"/>
        </w:rPr>
        <w:t xml:space="preserve"> including </w:t>
      </w:r>
      <w:r w:rsidRPr="005F7E57">
        <w:rPr>
          <w:sz w:val="21"/>
          <w:szCs w:val="21"/>
        </w:rPr>
        <w:t xml:space="preserve">the latest </w:t>
      </w:r>
      <w:r w:rsidR="00D35E2E">
        <w:rPr>
          <w:sz w:val="21"/>
          <w:szCs w:val="21"/>
        </w:rPr>
        <w:t xml:space="preserve">RAN2 </w:t>
      </w:r>
      <w:r w:rsidRPr="005F7E57">
        <w:rPr>
          <w:sz w:val="21"/>
          <w:szCs w:val="21"/>
        </w:rPr>
        <w:t>agreement</w:t>
      </w:r>
      <w:r w:rsidR="00987DD5">
        <w:rPr>
          <w:sz w:val="21"/>
          <w:szCs w:val="21"/>
        </w:rPr>
        <w:t>s</w:t>
      </w:r>
      <w:r w:rsidRPr="005F7E57">
        <w:rPr>
          <w:sz w:val="21"/>
          <w:szCs w:val="21"/>
        </w:rPr>
        <w:t>.</w:t>
      </w:r>
    </w:p>
    <w:p w14:paraId="76DF4421" w14:textId="2F5ED9ED" w:rsidR="00A85877" w:rsidRDefault="004B1A1B" w:rsidP="004B1A1B">
      <w:pPr>
        <w:rPr>
          <w:rFonts w:eastAsia="MS Gothic"/>
          <w:bCs/>
          <w:i/>
          <w:sz w:val="21"/>
          <w:szCs w:val="22"/>
          <w:lang w:eastAsia="ja-JP"/>
        </w:rPr>
      </w:pPr>
      <w:r w:rsidRPr="00656145">
        <w:rPr>
          <w:rFonts w:eastAsia="MS Gothic"/>
          <w:b/>
          <w:bCs/>
          <w:sz w:val="21"/>
          <w:szCs w:val="22"/>
          <w:lang w:eastAsia="ja-JP"/>
        </w:rPr>
        <w:t>Proposal 2b: RAN2 send</w:t>
      </w:r>
      <w:r w:rsidR="00D35E2E">
        <w:rPr>
          <w:rFonts w:eastAsia="MS Gothic"/>
          <w:b/>
          <w:bCs/>
          <w:sz w:val="21"/>
          <w:szCs w:val="22"/>
          <w:lang w:eastAsia="ja-JP"/>
        </w:rPr>
        <w:t>s</w:t>
      </w:r>
      <w:r w:rsidR="00D35E2E" w:rsidRPr="00D35E2E">
        <w:rPr>
          <w:rFonts w:eastAsia="MS Gothic"/>
          <w:b/>
          <w:bCs/>
          <w:sz w:val="21"/>
          <w:szCs w:val="22"/>
          <w:lang w:eastAsia="ja-JP"/>
        </w:rPr>
        <w:t xml:space="preserve"> LS to RAN3/SA2 including</w:t>
      </w:r>
      <w:r w:rsidRPr="00656145">
        <w:rPr>
          <w:rFonts w:eastAsia="MS Gothic"/>
          <w:b/>
          <w:bCs/>
          <w:sz w:val="21"/>
          <w:szCs w:val="22"/>
          <w:lang w:eastAsia="ja-JP"/>
        </w:rPr>
        <w:t xml:space="preserve"> the latest </w:t>
      </w:r>
      <w:r w:rsidR="00D35E2E">
        <w:rPr>
          <w:rFonts w:eastAsia="MS Gothic"/>
          <w:b/>
          <w:bCs/>
          <w:sz w:val="21"/>
          <w:szCs w:val="22"/>
          <w:lang w:eastAsia="ja-JP"/>
        </w:rPr>
        <w:t xml:space="preserve">RAN2 </w:t>
      </w:r>
      <w:r w:rsidRPr="00656145">
        <w:rPr>
          <w:rFonts w:eastAsia="MS Gothic"/>
          <w:b/>
          <w:bCs/>
          <w:sz w:val="21"/>
          <w:szCs w:val="22"/>
          <w:lang w:eastAsia="ja-JP"/>
        </w:rPr>
        <w:t>agreement</w:t>
      </w:r>
      <w:r w:rsidR="00987DD5">
        <w:rPr>
          <w:rFonts w:eastAsia="MS Gothic"/>
          <w:b/>
          <w:bCs/>
          <w:sz w:val="21"/>
          <w:szCs w:val="22"/>
          <w:lang w:eastAsia="ja-JP"/>
        </w:rPr>
        <w:t>s</w:t>
      </w:r>
      <w:r w:rsidR="0029027F">
        <w:rPr>
          <w:rFonts w:eastAsia="MS Gothic"/>
          <w:b/>
          <w:bCs/>
          <w:sz w:val="21"/>
          <w:szCs w:val="22"/>
          <w:lang w:eastAsia="ja-JP"/>
        </w:rPr>
        <w:t xml:space="preserve"> on INACTIVE </w:t>
      </w:r>
      <w:proofErr w:type="spellStart"/>
      <w:r w:rsidR="0029027F">
        <w:rPr>
          <w:rFonts w:eastAsia="MS Gothic"/>
          <w:b/>
          <w:bCs/>
          <w:sz w:val="21"/>
          <w:szCs w:val="22"/>
          <w:lang w:eastAsia="ja-JP"/>
        </w:rPr>
        <w:t>eDRX</w:t>
      </w:r>
      <w:proofErr w:type="spellEnd"/>
      <w:r w:rsidR="00F81B0A">
        <w:rPr>
          <w:rFonts w:eastAsia="MS Gothic"/>
          <w:b/>
          <w:bCs/>
          <w:sz w:val="21"/>
          <w:szCs w:val="22"/>
          <w:lang w:eastAsia="ja-JP"/>
        </w:rPr>
        <w:t>, as in the appendix TP</w:t>
      </w:r>
      <w:r w:rsidR="00D35E2E">
        <w:rPr>
          <w:rFonts w:eastAsia="MS Gothic"/>
          <w:b/>
          <w:bCs/>
          <w:sz w:val="21"/>
          <w:szCs w:val="22"/>
          <w:lang w:eastAsia="ja-JP"/>
        </w:rPr>
        <w:t>.</w:t>
      </w:r>
    </w:p>
    <w:p w14:paraId="33667FB0" w14:textId="3FD12D4C" w:rsidR="00D35E2E" w:rsidRPr="00D35E2E" w:rsidRDefault="00D35E2E" w:rsidP="004B1A1B">
      <w:pPr>
        <w:rPr>
          <w:rFonts w:eastAsiaTheme="minorEastAsia"/>
          <w:bCs/>
          <w:sz w:val="21"/>
          <w:szCs w:val="22"/>
        </w:rPr>
      </w:pPr>
      <w:r w:rsidRPr="00D35E2E">
        <w:rPr>
          <w:rFonts w:eastAsiaTheme="minorEastAsia"/>
          <w:bCs/>
          <w:sz w:val="21"/>
          <w:szCs w:val="22"/>
        </w:rPr>
        <w:t>T</w:t>
      </w:r>
      <w:r w:rsidRPr="00D35E2E">
        <w:rPr>
          <w:rFonts w:eastAsiaTheme="minorEastAsia" w:hint="eastAsia"/>
          <w:bCs/>
          <w:sz w:val="21"/>
          <w:szCs w:val="22"/>
        </w:rPr>
        <w:t>he</w:t>
      </w:r>
      <w:r w:rsidRPr="00D35E2E">
        <w:rPr>
          <w:rFonts w:eastAsiaTheme="minorEastAsia"/>
          <w:bCs/>
          <w:sz w:val="21"/>
          <w:szCs w:val="22"/>
        </w:rPr>
        <w:t xml:space="preserve"> draft LS is provided in Appendix.</w:t>
      </w:r>
    </w:p>
    <w:p w14:paraId="0B384DCE" w14:textId="32C2AC99" w:rsidR="00C835C8" w:rsidRPr="00C835C8" w:rsidRDefault="00084065" w:rsidP="00084065">
      <w:pPr>
        <w:pStyle w:val="2"/>
        <w:numPr>
          <w:ilvl w:val="1"/>
          <w:numId w:val="7"/>
        </w:numPr>
        <w:spacing w:after="240"/>
        <w:rPr>
          <w:rFonts w:cs="Arial"/>
        </w:rPr>
      </w:pPr>
      <w:r>
        <w:rPr>
          <w:rFonts w:cs="Arial"/>
        </w:rPr>
        <w:t>E</w:t>
      </w:r>
      <w:r w:rsidRPr="00084065">
        <w:rPr>
          <w:rFonts w:cs="Arial"/>
        </w:rPr>
        <w:t xml:space="preserve">nhanced </w:t>
      </w:r>
      <w:proofErr w:type="spellStart"/>
      <w:r w:rsidR="00C835C8" w:rsidRPr="00C835C8">
        <w:rPr>
          <w:rFonts w:cs="Arial"/>
        </w:rPr>
        <w:t>eDRX</w:t>
      </w:r>
      <w:proofErr w:type="spellEnd"/>
      <w:r w:rsidR="00C835C8" w:rsidRPr="00C835C8">
        <w:rPr>
          <w:rFonts w:cs="Arial"/>
        </w:rPr>
        <w:t xml:space="preserve"> cycle and PTW configurations</w:t>
      </w:r>
    </w:p>
    <w:p w14:paraId="7C9E4C74" w14:textId="030995A7" w:rsidR="00373E0D" w:rsidRPr="005F7E57" w:rsidRDefault="006C3CF6" w:rsidP="00373E0D">
      <w:pPr>
        <w:rPr>
          <w:sz w:val="21"/>
        </w:rPr>
      </w:pPr>
      <w:r w:rsidRPr="005F7E57">
        <w:rPr>
          <w:sz w:val="21"/>
        </w:rPr>
        <w:t>During the study item in R17, the</w:t>
      </w:r>
      <w:r w:rsidR="00CA7EBE" w:rsidRPr="005F7E57">
        <w:rPr>
          <w:sz w:val="21"/>
        </w:rPr>
        <w:t>re are</w:t>
      </w:r>
      <w:r w:rsidRPr="005F7E57">
        <w:rPr>
          <w:sz w:val="21"/>
        </w:rPr>
        <w:t xml:space="preserve"> </w:t>
      </w:r>
      <w:r w:rsidR="00CA7EBE" w:rsidRPr="005F7E57">
        <w:rPr>
          <w:sz w:val="21"/>
        </w:rPr>
        <w:t>discussion</w:t>
      </w:r>
      <w:r w:rsidR="00990402">
        <w:rPr>
          <w:sz w:val="21"/>
        </w:rPr>
        <w:t>s</w:t>
      </w:r>
      <w:r w:rsidR="00CA7EBE" w:rsidRPr="005F7E57">
        <w:rPr>
          <w:sz w:val="21"/>
        </w:rPr>
        <w:t xml:space="preserve"> on INACTIVE </w:t>
      </w:r>
      <w:proofErr w:type="spellStart"/>
      <w:r w:rsidR="00CA7EBE" w:rsidRPr="005F7E57">
        <w:rPr>
          <w:sz w:val="21"/>
        </w:rPr>
        <w:t>eDRX</w:t>
      </w:r>
      <w:proofErr w:type="spellEnd"/>
      <w:r w:rsidR="00CA7EBE" w:rsidRPr="005F7E57">
        <w:rPr>
          <w:sz w:val="21"/>
        </w:rPr>
        <w:t xml:space="preserve"> configuration like </w:t>
      </w:r>
      <w:proofErr w:type="spellStart"/>
      <w:r w:rsidR="00CA7EBE" w:rsidRPr="005F7E57">
        <w:rPr>
          <w:sz w:val="21"/>
        </w:rPr>
        <w:t>eDRX</w:t>
      </w:r>
      <w:proofErr w:type="spellEnd"/>
      <w:r w:rsidR="00CA7EBE" w:rsidRPr="005F7E57">
        <w:rPr>
          <w:sz w:val="21"/>
        </w:rPr>
        <w:t xml:space="preserve"> cycle and PTW length. Following agreements have been achieved in RAN2#114.</w:t>
      </w:r>
    </w:p>
    <w:p w14:paraId="66933A1A" w14:textId="77777777" w:rsidR="00CA7EBE" w:rsidRPr="00CA7EBE" w:rsidRDefault="00CA7EBE" w:rsidP="00CA7EB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imes New Roman" w:hAnsi="Arial"/>
          <w:sz w:val="20"/>
          <w:lang w:val="en-GB" w:eastAsia="ja-JP"/>
        </w:rPr>
      </w:pPr>
      <w:r w:rsidRPr="00CA7EBE">
        <w:rPr>
          <w:rFonts w:ascii="Arial" w:eastAsia="Times New Roman" w:hAnsi="Arial"/>
          <w:sz w:val="20"/>
          <w:lang w:val="en-GB" w:eastAsia="ja-JP"/>
        </w:rPr>
        <w:t>Agreements via email - from offline 110:</w:t>
      </w:r>
    </w:p>
    <w:p w14:paraId="3928F361" w14:textId="77777777" w:rsidR="00CA7EBE" w:rsidRPr="00CA7EBE" w:rsidRDefault="00CA7EBE" w:rsidP="00CA7EBE">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r w:rsidRPr="00CA7EBE">
        <w:rPr>
          <w:rFonts w:ascii="Arial" w:eastAsia="Times New Roman" w:hAnsi="Arial"/>
          <w:sz w:val="20"/>
          <w:lang w:val="en-GB" w:eastAsia="ja-JP"/>
        </w:rPr>
        <w:t xml:space="preserve">Lower bound for </w:t>
      </w:r>
      <w:proofErr w:type="spellStart"/>
      <w:r w:rsidRPr="00CA7EBE">
        <w:rPr>
          <w:rFonts w:ascii="Arial" w:eastAsia="Times New Roman" w:hAnsi="Arial"/>
          <w:sz w:val="20"/>
          <w:lang w:val="en-GB" w:eastAsia="ja-JP"/>
        </w:rPr>
        <w:t>eDRX</w:t>
      </w:r>
      <w:proofErr w:type="spellEnd"/>
      <w:r w:rsidRPr="00CA7EBE">
        <w:rPr>
          <w:rFonts w:ascii="Arial" w:eastAsia="Times New Roman" w:hAnsi="Arial"/>
          <w:sz w:val="20"/>
          <w:lang w:val="en-GB" w:eastAsia="ja-JP"/>
        </w:rPr>
        <w:t xml:space="preserve"> configuration in RRC_IDLE and RRC_INACTIVE is 2.56 seconds. Inform SA2/CT1 and check if there is any concern.</w:t>
      </w:r>
    </w:p>
    <w:p w14:paraId="730D9458" w14:textId="77777777" w:rsidR="00CA7EBE" w:rsidRPr="00CA7EBE" w:rsidRDefault="00CA7EBE" w:rsidP="00CA7EBE">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Times New Roman" w:hAnsi="Arial"/>
          <w:sz w:val="20"/>
          <w:highlight w:val="yellow"/>
          <w:lang w:val="en-GB" w:eastAsia="ja-JP"/>
        </w:rPr>
      </w:pPr>
      <w:r w:rsidRPr="00CA7EBE">
        <w:rPr>
          <w:rFonts w:ascii="Arial" w:eastAsia="Times New Roman" w:hAnsi="Arial"/>
          <w:sz w:val="20"/>
          <w:highlight w:val="yellow"/>
          <w:lang w:val="en-GB" w:eastAsia="ja-JP"/>
        </w:rPr>
        <w:t>It is up to RAN to configure the length for PTW for RAN paging, the RAN PTW length can be different from the CN PTW length.</w:t>
      </w:r>
    </w:p>
    <w:p w14:paraId="6B00F871" w14:textId="77777777" w:rsidR="00CA7EBE" w:rsidRPr="00CA7EBE" w:rsidRDefault="00CA7EBE" w:rsidP="00CA7EBE">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r w:rsidRPr="00CA7EBE">
        <w:rPr>
          <w:rFonts w:ascii="Arial" w:eastAsia="Times New Roman" w:hAnsi="Arial"/>
          <w:sz w:val="20"/>
          <w:highlight w:val="yellow"/>
          <w:lang w:val="en-GB" w:eastAsia="ja-JP"/>
        </w:rPr>
        <w:t>When RAN and CN paging coincide in the same PH, the PTW starting locations are the same. FFS how to calculate the PTW starting location so that it is the same for RAN and CN PTW.</w:t>
      </w:r>
    </w:p>
    <w:p w14:paraId="431825C1" w14:textId="77777777" w:rsidR="00CA7EBE" w:rsidRPr="00CA7EBE" w:rsidRDefault="00CA7EBE" w:rsidP="00373E0D">
      <w:pPr>
        <w:rPr>
          <w:lang w:val="en-GB"/>
        </w:rPr>
      </w:pPr>
    </w:p>
    <w:p w14:paraId="5FE8017D" w14:textId="46CB238B" w:rsidR="00373E0D" w:rsidRPr="005F7E57" w:rsidRDefault="001E7E5B" w:rsidP="00373E0D">
      <w:pPr>
        <w:rPr>
          <w:sz w:val="21"/>
          <w:szCs w:val="21"/>
        </w:rPr>
      </w:pPr>
      <w:r>
        <w:rPr>
          <w:sz w:val="21"/>
          <w:szCs w:val="21"/>
        </w:rPr>
        <w:t>As</w:t>
      </w:r>
      <w:r w:rsidR="0025205D" w:rsidRPr="005F7E57">
        <w:rPr>
          <w:sz w:val="21"/>
          <w:szCs w:val="21"/>
        </w:rPr>
        <w:t xml:space="preserve"> the</w:t>
      </w:r>
      <w:r w:rsidR="00FB3274" w:rsidRPr="005F7E57">
        <w:rPr>
          <w:sz w:val="21"/>
          <w:szCs w:val="21"/>
        </w:rPr>
        <w:t xml:space="preserve"> long</w:t>
      </w:r>
      <w:r w:rsidR="0025205D" w:rsidRPr="005F7E57">
        <w:rPr>
          <w:sz w:val="21"/>
          <w:szCs w:val="21"/>
        </w:rPr>
        <w:t xml:space="preserve"> </w:t>
      </w:r>
      <w:r w:rsidR="0025205D" w:rsidRPr="005F7E57">
        <w:rPr>
          <w:sz w:val="21"/>
          <w:szCs w:val="21"/>
          <w:lang w:val="en-GB"/>
        </w:rPr>
        <w:t xml:space="preserve">INACTIVE </w:t>
      </w:r>
      <w:proofErr w:type="spellStart"/>
      <w:r w:rsidR="0025205D" w:rsidRPr="005F7E57">
        <w:rPr>
          <w:sz w:val="21"/>
          <w:szCs w:val="21"/>
          <w:lang w:val="en-GB"/>
        </w:rPr>
        <w:t>eDRX</w:t>
      </w:r>
      <w:proofErr w:type="spellEnd"/>
      <w:r w:rsidR="0025205D" w:rsidRPr="005F7E57">
        <w:rPr>
          <w:sz w:val="21"/>
          <w:szCs w:val="21"/>
          <w:lang w:val="en-GB"/>
        </w:rPr>
        <w:t xml:space="preserve"> cycle above </w:t>
      </w:r>
      <w:r w:rsidR="0025205D" w:rsidRPr="005F7E57">
        <w:rPr>
          <w:sz w:val="21"/>
          <w:szCs w:val="21"/>
          <w:lang w:val="en-GB" w:eastAsia="ja-JP"/>
        </w:rPr>
        <w:t xml:space="preserve">10.24s </w:t>
      </w:r>
      <w:r w:rsidR="005936F2">
        <w:rPr>
          <w:sz w:val="21"/>
          <w:szCs w:val="21"/>
          <w:lang w:val="en-GB" w:eastAsia="ja-JP"/>
        </w:rPr>
        <w:t>to be</w:t>
      </w:r>
      <w:r w:rsidR="0025205D" w:rsidRPr="005F7E57">
        <w:rPr>
          <w:sz w:val="21"/>
          <w:szCs w:val="21"/>
          <w:lang w:val="en-GB" w:eastAsia="ja-JP"/>
        </w:rPr>
        <w:t xml:space="preserve"> supported in R18, we think </w:t>
      </w:r>
      <w:r w:rsidR="00F1623F" w:rsidRPr="005F7E57">
        <w:rPr>
          <w:sz w:val="21"/>
          <w:szCs w:val="21"/>
          <w:lang w:val="en-GB" w:eastAsia="ja-JP"/>
        </w:rPr>
        <w:t>above</w:t>
      </w:r>
      <w:r w:rsidR="0025205D" w:rsidRPr="005F7E57">
        <w:rPr>
          <w:sz w:val="21"/>
          <w:szCs w:val="21"/>
          <w:lang w:val="en-GB" w:eastAsia="ja-JP"/>
        </w:rPr>
        <w:t xml:space="preserve"> R17 agreements made</w:t>
      </w:r>
      <w:r w:rsidR="00F1623F" w:rsidRPr="005F7E57">
        <w:rPr>
          <w:sz w:val="21"/>
          <w:szCs w:val="21"/>
          <w:lang w:val="en-GB" w:eastAsia="ja-JP"/>
        </w:rPr>
        <w:t xml:space="preserve"> before </w:t>
      </w:r>
      <w:r w:rsidR="0014451F" w:rsidRPr="005F7E57">
        <w:rPr>
          <w:sz w:val="21"/>
          <w:szCs w:val="21"/>
          <w:lang w:val="en-GB" w:eastAsia="ja-JP"/>
        </w:rPr>
        <w:t xml:space="preserve">are assumed to be </w:t>
      </w:r>
      <w:r w:rsidR="00C13ED7">
        <w:rPr>
          <w:sz w:val="21"/>
          <w:szCs w:val="21"/>
          <w:lang w:val="en-GB" w:eastAsia="ja-JP"/>
        </w:rPr>
        <w:t>still valid</w:t>
      </w:r>
      <w:r w:rsidR="0014451F" w:rsidRPr="005F7E57">
        <w:rPr>
          <w:sz w:val="21"/>
          <w:szCs w:val="21"/>
          <w:lang w:val="en-GB" w:eastAsia="ja-JP"/>
        </w:rPr>
        <w:t>, and can consider differently case by case when/if problems are found.</w:t>
      </w:r>
    </w:p>
    <w:p w14:paraId="0A0D87B8" w14:textId="570C3D98"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3: RAN2 to confirm the R17 agreements made at R</w:t>
      </w:r>
      <w:r w:rsidR="00DC7AB1" w:rsidRPr="00656145">
        <w:rPr>
          <w:rFonts w:eastAsia="MS Gothic"/>
          <w:b/>
          <w:bCs/>
          <w:sz w:val="21"/>
          <w:szCs w:val="22"/>
          <w:lang w:eastAsia="ja-JP"/>
        </w:rPr>
        <w:t>AN</w:t>
      </w:r>
      <w:r w:rsidR="00C835C8" w:rsidRPr="00656145">
        <w:rPr>
          <w:rFonts w:eastAsia="MS Gothic"/>
          <w:b/>
          <w:bCs/>
          <w:sz w:val="21"/>
          <w:szCs w:val="22"/>
          <w:lang w:eastAsia="ja-JP"/>
        </w:rPr>
        <w:t>2#114</w:t>
      </w:r>
      <w:r w:rsidR="0029027F">
        <w:rPr>
          <w:rFonts w:eastAsia="MS Gothic"/>
          <w:b/>
          <w:bCs/>
          <w:sz w:val="21"/>
          <w:szCs w:val="22"/>
          <w:lang w:eastAsia="ja-JP"/>
        </w:rPr>
        <w:t xml:space="preserve"> for enhanced INACITVE </w:t>
      </w:r>
      <w:proofErr w:type="spellStart"/>
      <w:r w:rsidR="0029027F">
        <w:rPr>
          <w:rFonts w:eastAsia="MS Gothic"/>
          <w:b/>
          <w:bCs/>
          <w:sz w:val="21"/>
          <w:szCs w:val="22"/>
          <w:lang w:eastAsia="ja-JP"/>
        </w:rPr>
        <w:t>eDRX</w:t>
      </w:r>
      <w:proofErr w:type="spellEnd"/>
      <w:r w:rsidR="00C835C8" w:rsidRPr="00656145">
        <w:rPr>
          <w:rFonts w:eastAsia="MS Gothic"/>
          <w:b/>
          <w:bCs/>
          <w:sz w:val="21"/>
          <w:szCs w:val="22"/>
          <w:lang w:eastAsia="ja-JP"/>
        </w:rPr>
        <w:t xml:space="preserve">: </w:t>
      </w:r>
    </w:p>
    <w:p w14:paraId="441C53F1" w14:textId="77777777" w:rsidR="00C835C8" w:rsidRPr="00656145" w:rsidRDefault="00C835C8" w:rsidP="00FD2307">
      <w:pPr>
        <w:pStyle w:val="af1"/>
        <w:numPr>
          <w:ilvl w:val="0"/>
          <w:numId w:val="15"/>
        </w:numPr>
        <w:ind w:leftChars="0"/>
        <w:rPr>
          <w:b/>
          <w:sz w:val="21"/>
        </w:rPr>
      </w:pPr>
      <w:r w:rsidRPr="00656145">
        <w:rPr>
          <w:b/>
          <w:sz w:val="21"/>
        </w:rPr>
        <w:lastRenderedPageBreak/>
        <w:t>It is up to RAN to configure the length for PTW for RAN paging, the RAN PTW length can be different from the CN PTW length.</w:t>
      </w:r>
    </w:p>
    <w:p w14:paraId="0DCD23F0" w14:textId="77777777" w:rsidR="00C835C8" w:rsidRPr="00656145" w:rsidRDefault="00C835C8" w:rsidP="00FD2307">
      <w:pPr>
        <w:pStyle w:val="af1"/>
        <w:numPr>
          <w:ilvl w:val="0"/>
          <w:numId w:val="15"/>
        </w:numPr>
        <w:ind w:leftChars="0"/>
        <w:rPr>
          <w:b/>
          <w:sz w:val="21"/>
        </w:rPr>
      </w:pPr>
      <w:r w:rsidRPr="00656145">
        <w:rPr>
          <w:b/>
          <w:sz w:val="21"/>
        </w:rPr>
        <w:t>When RAN and CN paging coincide in the same PH, the PTW starting locations are the same. FFS how to calculate the PTW starting location so that it is the same for RAN and CN PTW.</w:t>
      </w:r>
    </w:p>
    <w:p w14:paraId="141AB2AC" w14:textId="7F4338AA" w:rsidR="002B0C02" w:rsidRPr="00656145" w:rsidRDefault="005F3A3A" w:rsidP="005F3A3A">
      <w:pPr>
        <w:rPr>
          <w:sz w:val="21"/>
        </w:rPr>
      </w:pPr>
      <w:r w:rsidRPr="00656145">
        <w:rPr>
          <w:sz w:val="21"/>
        </w:rPr>
        <w:t>In R</w:t>
      </w:r>
      <w:r w:rsidR="002B0C02" w:rsidRPr="00656145">
        <w:rPr>
          <w:sz w:val="21"/>
        </w:rPr>
        <w:t xml:space="preserve">AN2#115, the value range of PTW length </w:t>
      </w:r>
      <w:r w:rsidR="00132886" w:rsidRPr="00656145">
        <w:rPr>
          <w:sz w:val="21"/>
        </w:rPr>
        <w:t>have been discussed and following agreements have been achieved.</w:t>
      </w:r>
    </w:p>
    <w:p w14:paraId="360FC9D1" w14:textId="77777777" w:rsidR="00132886" w:rsidRPr="00132886" w:rsidRDefault="00132886" w:rsidP="00132886">
      <w:pPr>
        <w:pBdr>
          <w:top w:val="single" w:sz="4" w:space="1" w:color="auto"/>
          <w:left w:val="single" w:sz="4" w:space="1" w:color="auto"/>
          <w:bottom w:val="single" w:sz="4" w:space="1" w:color="auto"/>
          <w:right w:val="single" w:sz="4" w:space="1" w:color="auto"/>
        </w:pBdr>
        <w:tabs>
          <w:tab w:val="left" w:pos="1622"/>
        </w:tabs>
        <w:spacing w:after="0" w:line="240" w:lineRule="auto"/>
        <w:ind w:left="1622" w:hanging="363"/>
        <w:jc w:val="left"/>
        <w:rPr>
          <w:rFonts w:ascii="Arial" w:eastAsia="Times New Roman" w:hAnsi="Arial"/>
          <w:sz w:val="20"/>
          <w:lang w:val="en-GB" w:eastAsia="ja-JP"/>
        </w:rPr>
      </w:pPr>
      <w:r w:rsidRPr="00132886">
        <w:rPr>
          <w:rFonts w:ascii="Arial" w:eastAsia="Times New Roman" w:hAnsi="Arial"/>
          <w:sz w:val="20"/>
          <w:lang w:val="en-GB" w:eastAsia="ja-JP"/>
        </w:rPr>
        <w:t>Agreements via email - from offline 105 second round:</w:t>
      </w:r>
    </w:p>
    <w:p w14:paraId="16BE35B7"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r w:rsidRPr="00132886">
        <w:rPr>
          <w:rFonts w:ascii="Arial" w:eastAsia="Times New Roman" w:hAnsi="Arial"/>
          <w:sz w:val="20"/>
          <w:lang w:val="en-GB" w:eastAsia="ja-JP"/>
        </w:rPr>
        <w:t xml:space="preserve">RAN2 considers the configuration as an invalid case, where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is configured but IDLE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is not configured. FFS whether to capture this restriction in RAN2 spec.</w:t>
      </w:r>
    </w:p>
    <w:p w14:paraId="1A1F5858"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r w:rsidRPr="00132886">
        <w:rPr>
          <w:rFonts w:ascii="Arial" w:eastAsia="Times New Roman" w:hAnsi="Arial"/>
          <w:sz w:val="20"/>
          <w:lang w:val="en-GB" w:eastAsia="ja-JP"/>
        </w:rPr>
        <w:t xml:space="preserve">RAN2 considers the configuration as invalid case, where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is longer than IDLE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FFS whether to capture this restriction in RAN2 spec.</w:t>
      </w:r>
    </w:p>
    <w:p w14:paraId="3F8CD78C"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highlight w:val="yellow"/>
          <w:lang w:val="en-GB" w:eastAsia="ja-JP"/>
        </w:rPr>
      </w:pPr>
      <w:r w:rsidRPr="00132886">
        <w:rPr>
          <w:rFonts w:ascii="Arial" w:eastAsia="Times New Roman" w:hAnsi="Arial"/>
          <w:sz w:val="20"/>
          <w:highlight w:val="yellow"/>
          <w:lang w:val="en-GB" w:eastAsia="ja-JP"/>
        </w:rPr>
        <w:t xml:space="preserve">The maximum PTW length is 40.96s when IDLE </w:t>
      </w:r>
      <w:proofErr w:type="spellStart"/>
      <w:r w:rsidRPr="00132886">
        <w:rPr>
          <w:rFonts w:ascii="Arial" w:eastAsia="Times New Roman" w:hAnsi="Arial"/>
          <w:sz w:val="20"/>
          <w:highlight w:val="yellow"/>
          <w:lang w:val="en-GB" w:eastAsia="ja-JP"/>
        </w:rPr>
        <w:t>eDRX</w:t>
      </w:r>
      <w:proofErr w:type="spellEnd"/>
      <w:r w:rsidRPr="00132886">
        <w:rPr>
          <w:rFonts w:ascii="Arial" w:eastAsia="Times New Roman" w:hAnsi="Arial"/>
          <w:sz w:val="20"/>
          <w:highlight w:val="yellow"/>
          <w:lang w:val="en-GB" w:eastAsia="ja-JP"/>
        </w:rPr>
        <w:t xml:space="preserve"> cycle is longer than 10.24s.</w:t>
      </w:r>
    </w:p>
    <w:p w14:paraId="1935FCD0"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highlight w:val="yellow"/>
          <w:lang w:val="en-GB" w:eastAsia="ja-JP"/>
        </w:rPr>
      </w:pPr>
      <w:r w:rsidRPr="00132886">
        <w:rPr>
          <w:rFonts w:ascii="Arial" w:eastAsia="Times New Roman" w:hAnsi="Arial"/>
          <w:sz w:val="20"/>
          <w:highlight w:val="yellow"/>
          <w:lang w:val="en-GB" w:eastAsia="ja-JP"/>
        </w:rPr>
        <w:t xml:space="preserve">The minimum PTW length is 1.28s and the step length/granularity of PTW length is 1.28 when IDLE </w:t>
      </w:r>
      <w:proofErr w:type="spellStart"/>
      <w:r w:rsidRPr="00132886">
        <w:rPr>
          <w:rFonts w:ascii="Arial" w:eastAsia="Times New Roman" w:hAnsi="Arial"/>
          <w:sz w:val="20"/>
          <w:highlight w:val="yellow"/>
          <w:lang w:val="en-GB" w:eastAsia="ja-JP"/>
        </w:rPr>
        <w:t>eDRX</w:t>
      </w:r>
      <w:proofErr w:type="spellEnd"/>
      <w:r w:rsidRPr="00132886">
        <w:rPr>
          <w:rFonts w:ascii="Arial" w:eastAsia="Times New Roman" w:hAnsi="Arial"/>
          <w:sz w:val="20"/>
          <w:highlight w:val="yellow"/>
          <w:lang w:val="en-GB" w:eastAsia="ja-JP"/>
        </w:rPr>
        <w:t xml:space="preserve"> cycle is longer than 10.24s.</w:t>
      </w:r>
    </w:p>
    <w:p w14:paraId="47308111"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r w:rsidRPr="00132886">
        <w:rPr>
          <w:rFonts w:ascii="Arial" w:eastAsia="Times New Roman" w:hAnsi="Arial"/>
          <w:sz w:val="20"/>
          <w:lang w:val="en-GB" w:eastAsia="ja-JP"/>
        </w:rPr>
        <w:t xml:space="preserve">Introduce an additional new IE for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to contain all values of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cycles (also include values &gt;10.24, if agreed in future).</w:t>
      </w:r>
    </w:p>
    <w:p w14:paraId="2AD44A49"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r w:rsidRPr="00132886">
        <w:rPr>
          <w:rFonts w:ascii="Arial" w:eastAsia="Times New Roman" w:hAnsi="Arial"/>
          <w:sz w:val="20"/>
          <w:lang w:val="en-GB" w:eastAsia="ja-JP"/>
        </w:rPr>
        <w:t xml:space="preserve">For RRC_INACTIVE UE, when IDLE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is no longer than 10.24s and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is no longer than 10.24s, T is determined by the shortest of IDLE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and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w:t>
      </w:r>
    </w:p>
    <w:p w14:paraId="2D329595"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r w:rsidRPr="00132886">
        <w:rPr>
          <w:rFonts w:ascii="Arial" w:eastAsia="Times New Roman" w:hAnsi="Arial"/>
          <w:sz w:val="20"/>
          <w:lang w:val="en-GB" w:eastAsia="ja-JP"/>
        </w:rPr>
        <w:t xml:space="preserve">For RRC_INACTIVE UE, when IDLE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is longer than 10.24s and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is no longer than 10.24s, during CN PTW, T is determined by the shortest of UE specific DRX cycle, if configured by upper layer, INACTIVE </w:t>
      </w: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cycle and default paging cycle.</w:t>
      </w:r>
    </w:p>
    <w:p w14:paraId="08A13E6A" w14:textId="77777777" w:rsidR="00132886" w:rsidRPr="00132886" w:rsidRDefault="00132886" w:rsidP="00132886">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before="40" w:after="0" w:line="240" w:lineRule="auto"/>
        <w:jc w:val="left"/>
        <w:textAlignment w:val="auto"/>
        <w:rPr>
          <w:rFonts w:ascii="Arial" w:eastAsia="Times New Roman" w:hAnsi="Arial"/>
          <w:sz w:val="20"/>
          <w:lang w:val="en-GB" w:eastAsia="ja-JP"/>
        </w:rPr>
      </w:pPr>
      <w:proofErr w:type="spellStart"/>
      <w:r w:rsidRPr="00132886">
        <w:rPr>
          <w:rFonts w:ascii="Arial" w:eastAsia="Times New Roman" w:hAnsi="Arial"/>
          <w:sz w:val="20"/>
          <w:lang w:val="en-GB" w:eastAsia="ja-JP"/>
        </w:rPr>
        <w:t>eDRX</w:t>
      </w:r>
      <w:proofErr w:type="spellEnd"/>
      <w:r w:rsidRPr="00132886">
        <w:rPr>
          <w:rFonts w:ascii="Arial" w:eastAsia="Times New Roman" w:hAnsi="Arial"/>
          <w:sz w:val="20"/>
          <w:lang w:val="en-GB" w:eastAsia="ja-JP"/>
        </w:rPr>
        <w:t xml:space="preserve"> feature is optional for any UE (including </w:t>
      </w:r>
      <w:proofErr w:type="spellStart"/>
      <w:r w:rsidRPr="00132886">
        <w:rPr>
          <w:rFonts w:ascii="Arial" w:eastAsia="Times New Roman" w:hAnsi="Arial"/>
          <w:sz w:val="20"/>
          <w:lang w:val="en-GB" w:eastAsia="ja-JP"/>
        </w:rPr>
        <w:t>RedCap</w:t>
      </w:r>
      <w:proofErr w:type="spellEnd"/>
      <w:r w:rsidRPr="00132886">
        <w:rPr>
          <w:rFonts w:ascii="Arial" w:eastAsia="Times New Roman" w:hAnsi="Arial"/>
          <w:sz w:val="20"/>
          <w:lang w:val="en-GB" w:eastAsia="ja-JP"/>
        </w:rPr>
        <w:t xml:space="preserve"> and non-</w:t>
      </w:r>
      <w:proofErr w:type="spellStart"/>
      <w:r w:rsidRPr="00132886">
        <w:rPr>
          <w:rFonts w:ascii="Arial" w:eastAsia="Times New Roman" w:hAnsi="Arial"/>
          <w:sz w:val="20"/>
          <w:lang w:val="en-GB" w:eastAsia="ja-JP"/>
        </w:rPr>
        <w:t>RedCap</w:t>
      </w:r>
      <w:proofErr w:type="spellEnd"/>
      <w:r w:rsidRPr="00132886">
        <w:rPr>
          <w:rFonts w:ascii="Arial" w:eastAsia="Times New Roman" w:hAnsi="Arial"/>
          <w:sz w:val="20"/>
          <w:lang w:val="en-GB" w:eastAsia="ja-JP"/>
        </w:rPr>
        <w:t xml:space="preserve"> UEs).</w:t>
      </w:r>
    </w:p>
    <w:p w14:paraId="57312121" w14:textId="77777777" w:rsidR="00864803" w:rsidRDefault="00864803" w:rsidP="00373E0D">
      <w:pPr>
        <w:rPr>
          <w:sz w:val="21"/>
          <w:lang w:val="en-GB"/>
        </w:rPr>
      </w:pPr>
    </w:p>
    <w:p w14:paraId="1EAC282D" w14:textId="77777777" w:rsidR="00427F99" w:rsidRPr="00656145" w:rsidRDefault="00EE74A0" w:rsidP="00373E0D">
      <w:pPr>
        <w:rPr>
          <w:sz w:val="21"/>
          <w:lang w:val="en-GB"/>
        </w:rPr>
      </w:pPr>
      <w:r w:rsidRPr="00656145">
        <w:rPr>
          <w:sz w:val="21"/>
          <w:lang w:val="en-GB"/>
        </w:rPr>
        <w:t>W</w:t>
      </w:r>
      <w:r w:rsidR="00132886" w:rsidRPr="00656145">
        <w:rPr>
          <w:sz w:val="21"/>
          <w:lang w:val="en-GB"/>
        </w:rPr>
        <w:t xml:space="preserve">hen INACTIVE </w:t>
      </w:r>
      <w:proofErr w:type="spellStart"/>
      <w:r w:rsidR="00132886" w:rsidRPr="00656145">
        <w:rPr>
          <w:sz w:val="21"/>
          <w:lang w:val="en-GB"/>
        </w:rPr>
        <w:t>eDRX</w:t>
      </w:r>
      <w:proofErr w:type="spellEnd"/>
      <w:r w:rsidR="00132886" w:rsidRPr="00656145">
        <w:rPr>
          <w:sz w:val="21"/>
          <w:lang w:val="en-GB"/>
        </w:rPr>
        <w:t xml:space="preserve"> cycle is longer than 10.24s, </w:t>
      </w:r>
      <w:r w:rsidR="00BC751C" w:rsidRPr="00656145">
        <w:rPr>
          <w:sz w:val="21"/>
          <w:lang w:val="en-GB"/>
        </w:rPr>
        <w:t>the PTW length value range is assumed to be</w:t>
      </w:r>
      <w:r w:rsidR="002E68EE" w:rsidRPr="00656145">
        <w:rPr>
          <w:sz w:val="21"/>
          <w:lang w:val="en-GB"/>
        </w:rPr>
        <w:t xml:space="preserve"> the</w:t>
      </w:r>
      <w:r w:rsidR="00BC751C" w:rsidRPr="00656145">
        <w:rPr>
          <w:sz w:val="21"/>
          <w:lang w:val="en-GB"/>
        </w:rPr>
        <w:t xml:space="preserve"> same as that of IDLE </w:t>
      </w:r>
      <w:proofErr w:type="spellStart"/>
      <w:r w:rsidR="00BC751C" w:rsidRPr="00656145">
        <w:rPr>
          <w:sz w:val="21"/>
          <w:lang w:val="en-GB"/>
        </w:rPr>
        <w:t>eDRX</w:t>
      </w:r>
      <w:proofErr w:type="spellEnd"/>
      <w:r w:rsidR="00BC751C" w:rsidRPr="00656145">
        <w:rPr>
          <w:sz w:val="21"/>
          <w:lang w:val="en-GB"/>
        </w:rPr>
        <w:t>, i.e. from 1.28s to 40.96s in the step of 1.28s.</w:t>
      </w:r>
      <w:r w:rsidR="00427F99" w:rsidRPr="00656145">
        <w:rPr>
          <w:sz w:val="21"/>
          <w:lang w:val="en-GB"/>
        </w:rPr>
        <w:t xml:space="preserve"> </w:t>
      </w:r>
    </w:p>
    <w:p w14:paraId="3AA64AB6" w14:textId="1C7E6411" w:rsidR="00373E0D" w:rsidRPr="00656145" w:rsidRDefault="00427F99" w:rsidP="00390B9D">
      <w:pPr>
        <w:rPr>
          <w:sz w:val="21"/>
        </w:rPr>
      </w:pPr>
      <w:r w:rsidRPr="00656145">
        <w:rPr>
          <w:sz w:val="21"/>
          <w:lang w:val="en-GB"/>
        </w:rPr>
        <w:t>Similar</w:t>
      </w:r>
      <w:r w:rsidR="00456CFE" w:rsidRPr="00656145">
        <w:rPr>
          <w:sz w:val="21"/>
          <w:lang w:val="en-GB"/>
        </w:rPr>
        <w:t>ly,</w:t>
      </w:r>
      <w:r w:rsidRPr="00656145">
        <w:rPr>
          <w:sz w:val="21"/>
          <w:lang w:val="en-GB"/>
        </w:rPr>
        <w:t xml:space="preserve"> </w:t>
      </w:r>
      <w:r w:rsidR="00456CFE" w:rsidRPr="00656145">
        <w:rPr>
          <w:sz w:val="21"/>
          <w:lang w:val="en-GB"/>
        </w:rPr>
        <w:t xml:space="preserve">the </w:t>
      </w:r>
      <w:r w:rsidR="00776D92" w:rsidRPr="00656145">
        <w:rPr>
          <w:sz w:val="21"/>
          <w:lang w:val="en-GB"/>
        </w:rPr>
        <w:t>current</w:t>
      </w:r>
      <w:r w:rsidR="00220CBA" w:rsidRPr="00656145">
        <w:rPr>
          <w:sz w:val="21"/>
          <w:lang w:val="en-GB"/>
        </w:rPr>
        <w:t xml:space="preserve"> value range of I</w:t>
      </w:r>
      <w:r w:rsidR="00456CFE" w:rsidRPr="00656145">
        <w:rPr>
          <w:sz w:val="21"/>
          <w:lang w:val="en-GB"/>
        </w:rPr>
        <w:t>DLE</w:t>
      </w:r>
      <w:r w:rsidR="00220CBA" w:rsidRPr="00656145">
        <w:rPr>
          <w:sz w:val="21"/>
          <w:lang w:val="en-GB"/>
        </w:rPr>
        <w:t xml:space="preserve"> </w:t>
      </w:r>
      <w:proofErr w:type="spellStart"/>
      <w:r w:rsidRPr="00656145">
        <w:rPr>
          <w:sz w:val="21"/>
          <w:lang w:val="en-GB"/>
        </w:rPr>
        <w:t>eDRX</w:t>
      </w:r>
      <w:proofErr w:type="spellEnd"/>
      <w:r w:rsidRPr="00656145">
        <w:rPr>
          <w:sz w:val="21"/>
          <w:lang w:val="en-GB"/>
        </w:rPr>
        <w:t xml:space="preserve"> cycle</w:t>
      </w:r>
      <w:r w:rsidR="00456CFE" w:rsidRPr="00656145">
        <w:rPr>
          <w:sz w:val="21"/>
          <w:lang w:val="en-GB"/>
        </w:rPr>
        <w:t xml:space="preserve"> can be also a baseline for INACTIVE </w:t>
      </w:r>
      <w:proofErr w:type="spellStart"/>
      <w:r w:rsidR="00456CFE" w:rsidRPr="00656145">
        <w:rPr>
          <w:sz w:val="21"/>
          <w:lang w:val="en-GB"/>
        </w:rPr>
        <w:t>eDRX</w:t>
      </w:r>
      <w:proofErr w:type="spellEnd"/>
      <w:r w:rsidR="00456CFE" w:rsidRPr="00656145">
        <w:rPr>
          <w:sz w:val="21"/>
          <w:lang w:val="en-GB"/>
        </w:rPr>
        <w:t xml:space="preserve"> cycle. </w:t>
      </w:r>
      <w:r w:rsidR="00390B9D" w:rsidRPr="00656145">
        <w:rPr>
          <w:sz w:val="21"/>
          <w:lang w:val="en-GB"/>
        </w:rPr>
        <w:t xml:space="preserve">The INACTIVE </w:t>
      </w:r>
      <w:proofErr w:type="spellStart"/>
      <w:r w:rsidR="00390B9D" w:rsidRPr="00656145">
        <w:rPr>
          <w:sz w:val="21"/>
          <w:lang w:val="en-GB"/>
        </w:rPr>
        <w:t>eDRX</w:t>
      </w:r>
      <w:proofErr w:type="spellEnd"/>
      <w:r w:rsidR="00390B9D" w:rsidRPr="00656145">
        <w:rPr>
          <w:sz w:val="21"/>
          <w:lang w:val="en-GB"/>
        </w:rPr>
        <w:t xml:space="preserve"> </w:t>
      </w:r>
      <w:r w:rsidR="009E76E9" w:rsidRPr="00656145">
        <w:rPr>
          <w:sz w:val="21"/>
          <w:lang w:val="en-GB"/>
        </w:rPr>
        <w:t xml:space="preserve">cycle </w:t>
      </w:r>
      <w:r w:rsidR="00390B9D" w:rsidRPr="00656145">
        <w:rPr>
          <w:sz w:val="21"/>
          <w:lang w:val="en-GB"/>
        </w:rPr>
        <w:t xml:space="preserve">is </w:t>
      </w:r>
      <w:r w:rsidR="00A15E5F" w:rsidRPr="00656145">
        <w:rPr>
          <w:sz w:val="21"/>
          <w:lang w:val="en-GB"/>
        </w:rPr>
        <w:t>extended</w:t>
      </w:r>
      <w:r w:rsidR="00390B9D" w:rsidRPr="00656145">
        <w:rPr>
          <w:sz w:val="21"/>
          <w:lang w:val="en-GB"/>
        </w:rPr>
        <w:t xml:space="preserve"> to 10485.76s, i.e. hf2, hf4, hf8, hf16, hf32, hf64, hf128, hf256, hf512, hf1024</w:t>
      </w:r>
      <w:r w:rsidR="00990503" w:rsidRPr="00656145">
        <w:rPr>
          <w:sz w:val="21"/>
        </w:rPr>
        <w:t xml:space="preserve"> are included for </w:t>
      </w:r>
      <w:r w:rsidR="009E76E9" w:rsidRPr="00656145">
        <w:rPr>
          <w:sz w:val="21"/>
        </w:rPr>
        <w:t xml:space="preserve">potential </w:t>
      </w:r>
      <w:r w:rsidR="00990503" w:rsidRPr="00656145">
        <w:rPr>
          <w:sz w:val="21"/>
        </w:rPr>
        <w:t xml:space="preserve">long INACTIVE </w:t>
      </w:r>
      <w:proofErr w:type="spellStart"/>
      <w:r w:rsidR="00990503" w:rsidRPr="00656145">
        <w:rPr>
          <w:sz w:val="21"/>
        </w:rPr>
        <w:t>eDRX</w:t>
      </w:r>
      <w:proofErr w:type="spellEnd"/>
      <w:r w:rsidR="00990503" w:rsidRPr="00656145">
        <w:rPr>
          <w:sz w:val="21"/>
        </w:rPr>
        <w:t xml:space="preserve"> configuration.</w:t>
      </w:r>
    </w:p>
    <w:p w14:paraId="5A951E76" w14:textId="52561644" w:rsidR="00E925FB" w:rsidRPr="00656145" w:rsidRDefault="00E925FB" w:rsidP="00390B9D">
      <w:pPr>
        <w:rPr>
          <w:sz w:val="21"/>
          <w:lang w:val="en-GB"/>
        </w:rPr>
      </w:pPr>
      <w:r w:rsidRPr="00656145">
        <w:rPr>
          <w:sz w:val="21"/>
        </w:rPr>
        <w:t xml:space="preserve">Above configuration of long </w:t>
      </w:r>
      <w:proofErr w:type="spellStart"/>
      <w:r w:rsidRPr="00656145">
        <w:rPr>
          <w:sz w:val="21"/>
        </w:rPr>
        <w:t>eDRX</w:t>
      </w:r>
      <w:proofErr w:type="spellEnd"/>
      <w:r w:rsidRPr="00656145">
        <w:rPr>
          <w:sz w:val="21"/>
        </w:rPr>
        <w:t xml:space="preserve"> cycle and PTW length for INACTIVE </w:t>
      </w:r>
      <w:proofErr w:type="spellStart"/>
      <w:r w:rsidRPr="00656145">
        <w:rPr>
          <w:sz w:val="21"/>
        </w:rPr>
        <w:t>eDRX</w:t>
      </w:r>
      <w:proofErr w:type="spellEnd"/>
      <w:r w:rsidRPr="00656145">
        <w:rPr>
          <w:sz w:val="21"/>
        </w:rPr>
        <w:t xml:space="preserve"> can be added in </w:t>
      </w:r>
      <w:proofErr w:type="spellStart"/>
      <w:r w:rsidRPr="002C3EA9">
        <w:rPr>
          <w:i/>
          <w:sz w:val="21"/>
        </w:rPr>
        <w:t>SuspendConfig</w:t>
      </w:r>
      <w:proofErr w:type="spellEnd"/>
      <w:r w:rsidRPr="00656145">
        <w:rPr>
          <w:sz w:val="21"/>
        </w:rPr>
        <w:t xml:space="preserve"> IE of </w:t>
      </w:r>
      <w:proofErr w:type="spellStart"/>
      <w:r w:rsidRPr="002C3EA9">
        <w:rPr>
          <w:i/>
          <w:sz w:val="21"/>
        </w:rPr>
        <w:t>RRCRelease</w:t>
      </w:r>
      <w:proofErr w:type="spellEnd"/>
      <w:r w:rsidRPr="00656145">
        <w:rPr>
          <w:sz w:val="21"/>
        </w:rPr>
        <w:t xml:space="preserve"> message</w:t>
      </w:r>
      <w:r w:rsidR="00E033F6" w:rsidRPr="00656145">
        <w:rPr>
          <w:sz w:val="21"/>
        </w:rPr>
        <w:t>, just as legacy R17 method</w:t>
      </w:r>
      <w:r w:rsidR="00A87CC5">
        <w:rPr>
          <w:sz w:val="21"/>
        </w:rPr>
        <w:t xml:space="preserve"> to configure the UE with INACTIVE </w:t>
      </w:r>
      <w:proofErr w:type="spellStart"/>
      <w:r w:rsidR="00A87CC5">
        <w:rPr>
          <w:sz w:val="21"/>
        </w:rPr>
        <w:t>eDRX</w:t>
      </w:r>
      <w:proofErr w:type="spellEnd"/>
      <w:r w:rsidR="00E033F6" w:rsidRPr="00656145">
        <w:rPr>
          <w:sz w:val="21"/>
        </w:rPr>
        <w:t>.</w:t>
      </w:r>
    </w:p>
    <w:p w14:paraId="11E86A6F" w14:textId="59A9F578"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D53F3A" w:rsidRPr="00656145">
        <w:rPr>
          <w:rFonts w:eastAsia="MS Gothic"/>
          <w:b/>
          <w:bCs/>
          <w:sz w:val="21"/>
          <w:szCs w:val="22"/>
          <w:lang w:eastAsia="ja-JP"/>
        </w:rPr>
        <w:t>4</w:t>
      </w:r>
      <w:r w:rsidR="00C835C8" w:rsidRPr="00656145">
        <w:rPr>
          <w:rFonts w:eastAsia="MS Gothic"/>
          <w:b/>
          <w:bCs/>
          <w:sz w:val="21"/>
          <w:szCs w:val="22"/>
          <w:lang w:eastAsia="ja-JP"/>
        </w:rPr>
        <w:t xml:space="preserve">a: RAN2 </w:t>
      </w:r>
      <w:r w:rsidR="0030749A">
        <w:rPr>
          <w:rFonts w:eastAsia="MS Gothic"/>
          <w:b/>
          <w:bCs/>
          <w:sz w:val="21"/>
          <w:szCs w:val="22"/>
          <w:lang w:eastAsia="ja-JP"/>
        </w:rPr>
        <w:t xml:space="preserve">to </w:t>
      </w:r>
      <w:r w:rsidR="00C835C8" w:rsidRPr="00656145">
        <w:rPr>
          <w:rFonts w:eastAsia="MS Gothic"/>
          <w:b/>
          <w:bCs/>
          <w:sz w:val="21"/>
          <w:szCs w:val="22"/>
          <w:lang w:eastAsia="ja-JP"/>
        </w:rPr>
        <w:t xml:space="preserve">confirm the PTW length value range of </w:t>
      </w:r>
      <w:r w:rsidR="004A23F3" w:rsidRPr="004A23F3">
        <w:rPr>
          <w:rFonts w:eastAsia="MS Gothic"/>
          <w:b/>
          <w:bCs/>
          <w:sz w:val="21"/>
          <w:szCs w:val="22"/>
          <w:lang w:eastAsia="ja-JP"/>
        </w:rPr>
        <w:t>enhanced</w:t>
      </w:r>
      <w:r w:rsidR="004A23F3">
        <w:rPr>
          <w:rFonts w:eastAsia="MS Gothic"/>
          <w:b/>
          <w:bCs/>
          <w:sz w:val="21"/>
          <w:szCs w:val="22"/>
          <w:lang w:eastAsia="ja-JP"/>
        </w:rPr>
        <w:t xml:space="preserve"> </w:t>
      </w:r>
      <w:r w:rsidR="00C835C8" w:rsidRPr="00656145">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is same as IDLE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i.e. from 1.28s to 40.96s in the step of 1.28s.</w:t>
      </w:r>
    </w:p>
    <w:p w14:paraId="1C47D94D" w14:textId="2F09D94D"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 xml:space="preserve">4b: RAN2 </w:t>
      </w:r>
      <w:r w:rsidR="0030749A">
        <w:rPr>
          <w:rFonts w:eastAsia="MS Gothic"/>
          <w:b/>
          <w:bCs/>
          <w:sz w:val="21"/>
          <w:szCs w:val="22"/>
          <w:lang w:eastAsia="ja-JP"/>
        </w:rPr>
        <w:t xml:space="preserve">to </w:t>
      </w:r>
      <w:r w:rsidR="00C835C8" w:rsidRPr="00656145">
        <w:rPr>
          <w:rFonts w:eastAsia="MS Gothic"/>
          <w:b/>
          <w:bCs/>
          <w:sz w:val="21"/>
          <w:szCs w:val="22"/>
          <w:lang w:eastAsia="ja-JP"/>
        </w:rPr>
        <w:t xml:space="preserve">confirm the long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cycle value range of </w:t>
      </w:r>
      <w:r w:rsidR="004A23F3" w:rsidRPr="004A23F3">
        <w:rPr>
          <w:rFonts w:eastAsia="MS Gothic"/>
          <w:b/>
          <w:bCs/>
          <w:sz w:val="21"/>
          <w:szCs w:val="22"/>
          <w:lang w:eastAsia="ja-JP"/>
        </w:rPr>
        <w:t>enhanced</w:t>
      </w:r>
      <w:r w:rsidR="004A23F3">
        <w:rPr>
          <w:rFonts w:eastAsia="MS Gothic"/>
          <w:b/>
          <w:bCs/>
          <w:sz w:val="21"/>
          <w:szCs w:val="22"/>
          <w:lang w:eastAsia="ja-JP"/>
        </w:rPr>
        <w:t xml:space="preserve"> </w:t>
      </w:r>
      <w:r w:rsidR="00C835C8" w:rsidRPr="00656145">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is same as IDLE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from 20.48s to 10485.76s, i.e. hf2, hf4, hf8, hf16, hf32, hf64, hf128, hf256, hf512, hf1024.</w:t>
      </w:r>
    </w:p>
    <w:p w14:paraId="35029BA5" w14:textId="7A1F5F6A" w:rsidR="00C835C8" w:rsidRPr="002C3EA9" w:rsidRDefault="00373E0D" w:rsidP="00C835C8">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 xml:space="preserve">4c: Add the configuration of long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cycle and PTW length for </w:t>
      </w:r>
      <w:r w:rsidR="00A438E6" w:rsidRPr="004A23F3">
        <w:rPr>
          <w:rFonts w:eastAsia="MS Gothic"/>
          <w:b/>
          <w:bCs/>
          <w:sz w:val="21"/>
          <w:szCs w:val="22"/>
          <w:lang w:eastAsia="ja-JP"/>
        </w:rPr>
        <w:t>enhanced</w:t>
      </w:r>
      <w:r w:rsidR="00A438E6">
        <w:rPr>
          <w:rFonts w:eastAsia="MS Gothic"/>
          <w:b/>
          <w:bCs/>
          <w:sz w:val="21"/>
          <w:szCs w:val="22"/>
          <w:lang w:eastAsia="ja-JP"/>
        </w:rPr>
        <w:t xml:space="preserve"> </w:t>
      </w:r>
      <w:r w:rsidR="00C835C8" w:rsidRPr="00656145">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in </w:t>
      </w:r>
      <w:proofErr w:type="spellStart"/>
      <w:r w:rsidR="00C835C8" w:rsidRPr="002C3EA9">
        <w:rPr>
          <w:rFonts w:eastAsia="MS Gothic"/>
          <w:b/>
          <w:bCs/>
          <w:i/>
          <w:sz w:val="21"/>
          <w:szCs w:val="22"/>
          <w:lang w:eastAsia="ja-JP"/>
        </w:rPr>
        <w:t>SuspendConfig</w:t>
      </w:r>
      <w:proofErr w:type="spellEnd"/>
      <w:r w:rsidR="00C835C8" w:rsidRPr="00656145">
        <w:rPr>
          <w:rFonts w:eastAsia="MS Gothic"/>
          <w:b/>
          <w:bCs/>
          <w:sz w:val="21"/>
          <w:szCs w:val="22"/>
          <w:lang w:eastAsia="ja-JP"/>
        </w:rPr>
        <w:t xml:space="preserve"> IE of </w:t>
      </w:r>
      <w:proofErr w:type="spellStart"/>
      <w:r w:rsidR="00C835C8" w:rsidRPr="002C3EA9">
        <w:rPr>
          <w:rFonts w:eastAsia="MS Gothic"/>
          <w:b/>
          <w:bCs/>
          <w:i/>
          <w:sz w:val="21"/>
          <w:szCs w:val="22"/>
          <w:lang w:eastAsia="ja-JP"/>
        </w:rPr>
        <w:t>RRCRelease</w:t>
      </w:r>
      <w:proofErr w:type="spellEnd"/>
      <w:r w:rsidR="00C835C8" w:rsidRPr="00656145">
        <w:rPr>
          <w:rFonts w:eastAsia="MS Gothic"/>
          <w:b/>
          <w:bCs/>
          <w:sz w:val="21"/>
          <w:szCs w:val="22"/>
          <w:lang w:eastAsia="ja-JP"/>
        </w:rPr>
        <w:t xml:space="preserve"> message.</w:t>
      </w:r>
    </w:p>
    <w:p w14:paraId="4019DEA9" w14:textId="77777777" w:rsidR="00C835C8" w:rsidRPr="00C835C8" w:rsidRDefault="00C835C8" w:rsidP="00C835C8">
      <w:pPr>
        <w:pStyle w:val="2"/>
        <w:numPr>
          <w:ilvl w:val="1"/>
          <w:numId w:val="7"/>
        </w:numPr>
        <w:spacing w:after="240"/>
        <w:rPr>
          <w:rFonts w:cs="Arial"/>
        </w:rPr>
      </w:pPr>
      <w:r w:rsidRPr="00C835C8">
        <w:rPr>
          <w:rFonts w:cs="Arial"/>
        </w:rPr>
        <w:t xml:space="preserve">PTW mechanism </w:t>
      </w:r>
    </w:p>
    <w:p w14:paraId="07A92235" w14:textId="326EEDFE" w:rsidR="00F20787" w:rsidRPr="00087E8C" w:rsidRDefault="00F20787" w:rsidP="00373E0D">
      <w:pPr>
        <w:rPr>
          <w:b/>
          <w:color w:val="4472C4" w:themeColor="accent1"/>
          <w:sz w:val="24"/>
          <w:lang w:val="en-GB"/>
        </w:rPr>
      </w:pPr>
      <w:r w:rsidRPr="00087E8C">
        <w:rPr>
          <w:b/>
          <w:color w:val="4472C4" w:themeColor="accent1"/>
          <w:sz w:val="24"/>
          <w:lang w:val="en-GB"/>
        </w:rPr>
        <w:t>Issue 1: how to achieve the same PTW starting location in overlapped PH</w:t>
      </w:r>
    </w:p>
    <w:p w14:paraId="2358B7A9" w14:textId="17A0DBDC" w:rsidR="006E68AF" w:rsidRDefault="00E033F6" w:rsidP="00373E0D">
      <w:pPr>
        <w:rPr>
          <w:sz w:val="21"/>
        </w:rPr>
      </w:pPr>
      <w:r w:rsidRPr="00656145">
        <w:rPr>
          <w:sz w:val="21"/>
          <w:lang w:val="en-GB"/>
        </w:rPr>
        <w:t>With introduction of</w:t>
      </w:r>
      <w:r w:rsidR="00FB3274" w:rsidRPr="00656145">
        <w:rPr>
          <w:sz w:val="21"/>
          <w:lang w:val="en-GB"/>
        </w:rPr>
        <w:t xml:space="preserve"> </w:t>
      </w:r>
      <w:r w:rsidR="006D19DD" w:rsidRPr="006D19DD">
        <w:rPr>
          <w:sz w:val="21"/>
          <w:lang w:val="en-GB"/>
        </w:rPr>
        <w:t>enhanced</w:t>
      </w:r>
      <w:r w:rsidRPr="00656145">
        <w:rPr>
          <w:sz w:val="21"/>
          <w:lang w:val="en-GB"/>
        </w:rPr>
        <w:t xml:space="preserve"> INACTIVE </w:t>
      </w:r>
      <w:proofErr w:type="spellStart"/>
      <w:r w:rsidRPr="00656145">
        <w:rPr>
          <w:sz w:val="21"/>
          <w:lang w:val="en-GB"/>
        </w:rPr>
        <w:t>eDRX</w:t>
      </w:r>
      <w:proofErr w:type="spellEnd"/>
      <w:r w:rsidRPr="00656145">
        <w:rPr>
          <w:sz w:val="21"/>
        </w:rPr>
        <w:t xml:space="preserve"> </w:t>
      </w:r>
      <w:r w:rsidR="00EC06C2">
        <w:rPr>
          <w:sz w:val="21"/>
        </w:rPr>
        <w:t>(</w:t>
      </w:r>
      <w:r w:rsidR="00DD7B43">
        <w:rPr>
          <w:sz w:val="21"/>
        </w:rPr>
        <w:t>&gt;</w:t>
      </w:r>
      <w:r w:rsidRPr="00656145">
        <w:rPr>
          <w:sz w:val="21"/>
        </w:rPr>
        <w:t xml:space="preserve"> 10.24s</w:t>
      </w:r>
      <w:r w:rsidR="00EC06C2">
        <w:rPr>
          <w:sz w:val="21"/>
        </w:rPr>
        <w:t>)</w:t>
      </w:r>
      <w:r w:rsidR="005A24D6" w:rsidRPr="00656145">
        <w:rPr>
          <w:sz w:val="21"/>
        </w:rPr>
        <w:t>, there</w:t>
      </w:r>
      <w:r w:rsidR="00221DF8">
        <w:rPr>
          <w:sz w:val="21"/>
        </w:rPr>
        <w:t xml:space="preserve"> may be a case wherein a </w:t>
      </w:r>
      <w:r w:rsidR="00520969" w:rsidRPr="00B9601D">
        <w:rPr>
          <w:sz w:val="21"/>
        </w:rPr>
        <w:t>RRC_</w:t>
      </w:r>
      <w:r w:rsidR="00221DF8">
        <w:rPr>
          <w:sz w:val="21"/>
        </w:rPr>
        <w:t xml:space="preserve">INACTIVE UE is configured with INACTVE </w:t>
      </w:r>
      <w:proofErr w:type="spellStart"/>
      <w:r w:rsidR="00221DF8">
        <w:rPr>
          <w:sz w:val="21"/>
        </w:rPr>
        <w:t>eDRX</w:t>
      </w:r>
      <w:proofErr w:type="spellEnd"/>
      <w:r w:rsidR="00221DF8">
        <w:rPr>
          <w:sz w:val="21"/>
        </w:rPr>
        <w:t xml:space="preserve"> (e.g., </w:t>
      </w:r>
      <w:proofErr w:type="spellStart"/>
      <w:r w:rsidR="00221DF8" w:rsidRPr="00221DF8">
        <w:rPr>
          <w:sz w:val="21"/>
          <w:lang w:val="en-GB"/>
        </w:rPr>
        <w:t>T</w:t>
      </w:r>
      <w:r w:rsidR="00221DF8">
        <w:rPr>
          <w:sz w:val="21"/>
          <w:vertAlign w:val="subscript"/>
          <w:lang w:val="en-GB"/>
        </w:rPr>
        <w:t>eDRX_RA</w:t>
      </w:r>
      <w:r w:rsidR="00221DF8" w:rsidRPr="00221DF8">
        <w:rPr>
          <w:sz w:val="21"/>
          <w:vertAlign w:val="subscript"/>
          <w:lang w:val="en-GB"/>
        </w:rPr>
        <w:t>N</w:t>
      </w:r>
      <w:proofErr w:type="spellEnd"/>
      <w:r w:rsidR="00221DF8">
        <w:rPr>
          <w:sz w:val="21"/>
          <w:vertAlign w:val="subscript"/>
          <w:lang w:val="en-GB"/>
        </w:rPr>
        <w:t xml:space="preserve"> </w:t>
      </w:r>
      <w:r w:rsidR="00221DF8" w:rsidRPr="00221DF8">
        <w:rPr>
          <w:sz w:val="21"/>
          <w:lang w:val="en-GB"/>
        </w:rPr>
        <w:t>&gt;10.24s</w:t>
      </w:r>
      <w:r w:rsidR="00221DF8">
        <w:rPr>
          <w:sz w:val="21"/>
        </w:rPr>
        <w:t xml:space="preserve">) and IDLE </w:t>
      </w:r>
      <w:proofErr w:type="spellStart"/>
      <w:r w:rsidR="00221DF8">
        <w:rPr>
          <w:sz w:val="21"/>
        </w:rPr>
        <w:t>eDRX</w:t>
      </w:r>
      <w:proofErr w:type="spellEnd"/>
      <w:r w:rsidR="00221DF8">
        <w:rPr>
          <w:sz w:val="21"/>
        </w:rPr>
        <w:t xml:space="preserve"> (e.g., </w:t>
      </w:r>
      <w:proofErr w:type="spellStart"/>
      <w:r w:rsidR="00221DF8" w:rsidRPr="00221DF8">
        <w:rPr>
          <w:sz w:val="21"/>
          <w:lang w:val="en-GB"/>
        </w:rPr>
        <w:t>T</w:t>
      </w:r>
      <w:r w:rsidR="00221DF8" w:rsidRPr="00221DF8">
        <w:rPr>
          <w:sz w:val="21"/>
          <w:vertAlign w:val="subscript"/>
          <w:lang w:val="en-GB"/>
        </w:rPr>
        <w:t>eDRX_CN</w:t>
      </w:r>
      <w:proofErr w:type="spellEnd"/>
      <w:r w:rsidR="00221DF8">
        <w:rPr>
          <w:sz w:val="21"/>
          <w:vertAlign w:val="subscript"/>
          <w:lang w:val="en-GB"/>
        </w:rPr>
        <w:t xml:space="preserve"> </w:t>
      </w:r>
      <w:r w:rsidR="00221DF8" w:rsidRPr="00221DF8">
        <w:rPr>
          <w:sz w:val="21"/>
          <w:lang w:val="en-GB"/>
        </w:rPr>
        <w:t>&gt;10.24s</w:t>
      </w:r>
      <w:r w:rsidR="00221DF8">
        <w:rPr>
          <w:sz w:val="21"/>
        </w:rPr>
        <w:t>)</w:t>
      </w:r>
      <w:r w:rsidR="00BF294F">
        <w:rPr>
          <w:sz w:val="21"/>
        </w:rPr>
        <w:t xml:space="preserve">. When </w:t>
      </w:r>
      <w:proofErr w:type="spellStart"/>
      <w:r w:rsidR="00BF294F" w:rsidRPr="00221DF8">
        <w:rPr>
          <w:sz w:val="21"/>
          <w:lang w:val="en-GB"/>
        </w:rPr>
        <w:t>T</w:t>
      </w:r>
      <w:r w:rsidR="00BF294F">
        <w:rPr>
          <w:sz w:val="21"/>
          <w:vertAlign w:val="subscript"/>
          <w:lang w:val="en-GB"/>
        </w:rPr>
        <w:t>eDRX_RA</w:t>
      </w:r>
      <w:r w:rsidR="00BF294F" w:rsidRPr="00221DF8">
        <w:rPr>
          <w:sz w:val="21"/>
          <w:vertAlign w:val="subscript"/>
          <w:lang w:val="en-GB"/>
        </w:rPr>
        <w:t>N</w:t>
      </w:r>
      <w:proofErr w:type="spellEnd"/>
      <w:r w:rsidR="00BF294F">
        <w:rPr>
          <w:sz w:val="21"/>
          <w:vertAlign w:val="subscript"/>
          <w:lang w:val="en-GB"/>
        </w:rPr>
        <w:t xml:space="preserve"> </w:t>
      </w:r>
      <w:r w:rsidR="00BF294F">
        <w:rPr>
          <w:sz w:val="21"/>
          <w:lang w:val="en-GB"/>
        </w:rPr>
        <w:t xml:space="preserve">is not equal to </w:t>
      </w:r>
      <w:proofErr w:type="spellStart"/>
      <w:r w:rsidR="00BF294F" w:rsidRPr="00221DF8">
        <w:rPr>
          <w:sz w:val="21"/>
          <w:lang w:val="en-GB"/>
        </w:rPr>
        <w:t>T</w:t>
      </w:r>
      <w:r w:rsidR="00BF294F" w:rsidRPr="00221DF8">
        <w:rPr>
          <w:sz w:val="21"/>
          <w:vertAlign w:val="subscript"/>
          <w:lang w:val="en-GB"/>
        </w:rPr>
        <w:t>eDRX_CN</w:t>
      </w:r>
      <w:proofErr w:type="spellEnd"/>
      <w:r w:rsidR="004072A6">
        <w:rPr>
          <w:sz w:val="21"/>
          <w:lang w:val="en-GB"/>
        </w:rPr>
        <w:t>,</w:t>
      </w:r>
      <w:r w:rsidR="00BF294F">
        <w:rPr>
          <w:sz w:val="21"/>
          <w:lang w:val="en-GB"/>
        </w:rPr>
        <w:t xml:space="preserve"> </w:t>
      </w:r>
      <w:r w:rsidR="004072A6" w:rsidRPr="00656145">
        <w:rPr>
          <w:sz w:val="21"/>
          <w:lang w:val="en-GB"/>
        </w:rPr>
        <w:t xml:space="preserve">the PTW starting locations </w:t>
      </w:r>
      <w:r w:rsidR="004072A6">
        <w:rPr>
          <w:sz w:val="21"/>
          <w:lang w:val="en-GB"/>
        </w:rPr>
        <w:t>may</w:t>
      </w:r>
      <w:r w:rsidR="004072A6" w:rsidRPr="00656145">
        <w:rPr>
          <w:sz w:val="21"/>
          <w:lang w:val="en-GB"/>
        </w:rPr>
        <w:t xml:space="preserve"> </w:t>
      </w:r>
      <w:r w:rsidR="004072A6">
        <w:rPr>
          <w:sz w:val="21"/>
          <w:lang w:val="en-GB"/>
        </w:rPr>
        <w:t>not</w:t>
      </w:r>
      <w:r w:rsidR="004072A6" w:rsidRPr="00656145">
        <w:rPr>
          <w:sz w:val="21"/>
          <w:lang w:val="en-GB"/>
        </w:rPr>
        <w:t xml:space="preserve"> </w:t>
      </w:r>
      <w:r w:rsidR="004072A6">
        <w:rPr>
          <w:sz w:val="21"/>
          <w:lang w:val="en-GB"/>
        </w:rPr>
        <w:t xml:space="preserve">be </w:t>
      </w:r>
      <w:r w:rsidR="004072A6" w:rsidRPr="00656145">
        <w:rPr>
          <w:sz w:val="21"/>
          <w:lang w:val="en-GB"/>
        </w:rPr>
        <w:t>the same</w:t>
      </w:r>
      <w:r w:rsidR="004072A6">
        <w:rPr>
          <w:sz w:val="21"/>
          <w:lang w:val="en-GB"/>
        </w:rPr>
        <w:t>,</w:t>
      </w:r>
      <w:r w:rsidR="009A3428" w:rsidRPr="00656145">
        <w:rPr>
          <w:sz w:val="21"/>
        </w:rPr>
        <w:t xml:space="preserve"> </w:t>
      </w:r>
      <w:r w:rsidR="004072A6">
        <w:rPr>
          <w:sz w:val="21"/>
          <w:lang w:val="en-GB"/>
        </w:rPr>
        <w:t>just as shown below.</w:t>
      </w:r>
    </w:p>
    <w:p w14:paraId="69A74B83" w14:textId="75D9A5A6" w:rsidR="006E68AF" w:rsidRDefault="006E68AF" w:rsidP="006E68AF">
      <w:pPr>
        <w:jc w:val="center"/>
        <w:rPr>
          <w:sz w:val="21"/>
        </w:rPr>
      </w:pPr>
      <w:r>
        <w:rPr>
          <w:noProof/>
          <w:sz w:val="21"/>
        </w:rPr>
        <w:lastRenderedPageBreak/>
        <w:drawing>
          <wp:inline distT="0" distB="0" distL="0" distR="0" wp14:anchorId="39B4C5F8" wp14:editId="0E9EB06A">
            <wp:extent cx="3625795" cy="2319026"/>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6377" cy="2325794"/>
                    </a:xfrm>
                    <a:prstGeom prst="rect">
                      <a:avLst/>
                    </a:prstGeom>
                    <a:noFill/>
                  </pic:spPr>
                </pic:pic>
              </a:graphicData>
            </a:graphic>
          </wp:inline>
        </w:drawing>
      </w:r>
    </w:p>
    <w:p w14:paraId="78E28814" w14:textId="76648414" w:rsidR="00581D7D" w:rsidRDefault="00581D7D" w:rsidP="006E68AF">
      <w:pPr>
        <w:jc w:val="center"/>
        <w:rPr>
          <w:sz w:val="21"/>
        </w:rPr>
      </w:pPr>
      <w:r>
        <w:rPr>
          <w:rFonts w:hint="eastAsia"/>
          <w:sz w:val="21"/>
        </w:rPr>
        <w:t>F</w:t>
      </w:r>
      <w:r>
        <w:rPr>
          <w:sz w:val="21"/>
        </w:rPr>
        <w:t>igure 1. I</w:t>
      </w:r>
      <w:r w:rsidRPr="00581D7D">
        <w:rPr>
          <w:sz w:val="21"/>
        </w:rPr>
        <w:t>llustration</w:t>
      </w:r>
      <w:r>
        <w:rPr>
          <w:sz w:val="21"/>
        </w:rPr>
        <w:t xml:space="preserve"> of</w:t>
      </w:r>
      <w:r w:rsidRPr="00581D7D">
        <w:rPr>
          <w:sz w:val="21"/>
        </w:rPr>
        <w:t xml:space="preserve"> PTW starting locations</w:t>
      </w:r>
      <w:r>
        <w:rPr>
          <w:sz w:val="21"/>
        </w:rPr>
        <w:t xml:space="preserve"> for INACTVE </w:t>
      </w:r>
      <w:proofErr w:type="spellStart"/>
      <w:r>
        <w:rPr>
          <w:sz w:val="21"/>
        </w:rPr>
        <w:t>eDRX</w:t>
      </w:r>
      <w:proofErr w:type="spellEnd"/>
      <w:r>
        <w:rPr>
          <w:sz w:val="21"/>
        </w:rPr>
        <w:t xml:space="preserve"> and DLE </w:t>
      </w:r>
      <w:proofErr w:type="spellStart"/>
      <w:r>
        <w:rPr>
          <w:sz w:val="21"/>
        </w:rPr>
        <w:t>eDRX</w:t>
      </w:r>
      <w:proofErr w:type="spellEnd"/>
    </w:p>
    <w:p w14:paraId="0BF7EDDB" w14:textId="165C5D7C" w:rsidR="004E141D" w:rsidRPr="00656145" w:rsidRDefault="00170E5D" w:rsidP="00373E0D">
      <w:pPr>
        <w:rPr>
          <w:sz w:val="21"/>
          <w:lang w:val="en-GB"/>
        </w:rPr>
      </w:pPr>
      <w:r>
        <w:rPr>
          <w:sz w:val="21"/>
        </w:rPr>
        <w:t>As agreed in RAN2#114</w:t>
      </w:r>
      <w:r w:rsidR="009A3428" w:rsidRPr="00656145">
        <w:rPr>
          <w:sz w:val="21"/>
        </w:rPr>
        <w:t xml:space="preserve">, when RAN and CN paging coincide in the same PH, </w:t>
      </w:r>
      <w:r w:rsidR="009A3428" w:rsidRPr="00656145">
        <w:rPr>
          <w:sz w:val="21"/>
          <w:lang w:val="en-GB"/>
        </w:rPr>
        <w:t>the PTW starting locations are assumed to be the same</w:t>
      </w:r>
      <w:r w:rsidR="001C1762">
        <w:rPr>
          <w:sz w:val="21"/>
          <w:lang w:val="en-GB"/>
        </w:rPr>
        <w:t xml:space="preserve"> for energy saving</w:t>
      </w:r>
      <w:r w:rsidR="00C65A97" w:rsidRPr="00656145">
        <w:rPr>
          <w:sz w:val="21"/>
          <w:lang w:val="en-GB"/>
        </w:rPr>
        <w:t xml:space="preserve">. </w:t>
      </w:r>
      <w:r w:rsidR="004E141D" w:rsidRPr="00656145">
        <w:rPr>
          <w:sz w:val="21"/>
          <w:lang w:val="en-GB"/>
        </w:rPr>
        <w:t xml:space="preserve">However, </w:t>
      </w:r>
      <w:r w:rsidR="00B74764" w:rsidRPr="00656145">
        <w:rPr>
          <w:sz w:val="21"/>
          <w:lang w:val="en-GB"/>
        </w:rPr>
        <w:t xml:space="preserve">it is FFS on </w:t>
      </w:r>
      <w:r w:rsidR="004E141D" w:rsidRPr="00656145">
        <w:rPr>
          <w:sz w:val="21"/>
          <w:lang w:val="en-GB"/>
        </w:rPr>
        <w:t>the detailed method to calculate the PTW starting location so that it is the same for RAN and CN PTW</w:t>
      </w:r>
      <w:r w:rsidR="006604AE" w:rsidRPr="00656145">
        <w:rPr>
          <w:sz w:val="21"/>
          <w:lang w:val="en-GB"/>
        </w:rPr>
        <w:t>.</w:t>
      </w:r>
      <w:r w:rsidR="004072A6">
        <w:rPr>
          <w:sz w:val="21"/>
          <w:lang w:val="en-GB"/>
        </w:rPr>
        <w:t xml:space="preserve"> </w:t>
      </w:r>
    </w:p>
    <w:p w14:paraId="44B0C772" w14:textId="111F371B" w:rsidR="00B0064F" w:rsidRDefault="00B0064F" w:rsidP="00373E0D">
      <w:pPr>
        <w:rPr>
          <w:sz w:val="21"/>
          <w:lang w:val="en-GB"/>
        </w:rPr>
      </w:pPr>
      <w:r w:rsidRPr="00656145">
        <w:rPr>
          <w:sz w:val="21"/>
          <w:lang w:val="en-GB"/>
        </w:rPr>
        <w:t xml:space="preserve">One way to achieve the same PTW starting location is using the same </w:t>
      </w:r>
      <w:proofErr w:type="spellStart"/>
      <w:r w:rsidRPr="00656145">
        <w:rPr>
          <w:sz w:val="21"/>
          <w:lang w:val="en-GB"/>
        </w:rPr>
        <w:t>eDRX</w:t>
      </w:r>
      <w:proofErr w:type="spellEnd"/>
      <w:r w:rsidRPr="00656145">
        <w:rPr>
          <w:sz w:val="21"/>
          <w:lang w:val="en-GB"/>
        </w:rPr>
        <w:t xml:space="preserve"> cycle when determining the </w:t>
      </w:r>
      <w:proofErr w:type="spellStart"/>
      <w:r w:rsidRPr="00656145">
        <w:rPr>
          <w:sz w:val="21"/>
        </w:rPr>
        <w:t>PTW_start</w:t>
      </w:r>
      <w:proofErr w:type="spellEnd"/>
      <w:r w:rsidRPr="00656145">
        <w:rPr>
          <w:sz w:val="21"/>
        </w:rPr>
        <w:t xml:space="preserve">. Since the reason for different PTW starting location is due to the fact that </w:t>
      </w:r>
      <w:proofErr w:type="spellStart"/>
      <w:r w:rsidR="00701BB5" w:rsidRPr="00221DF8">
        <w:rPr>
          <w:sz w:val="21"/>
          <w:lang w:val="en-GB"/>
        </w:rPr>
        <w:t>T</w:t>
      </w:r>
      <w:r w:rsidR="00701BB5">
        <w:rPr>
          <w:sz w:val="21"/>
          <w:vertAlign w:val="subscript"/>
          <w:lang w:val="en-GB"/>
        </w:rPr>
        <w:t>eDRX_RA</w:t>
      </w:r>
      <w:r w:rsidR="00701BB5" w:rsidRPr="00221DF8">
        <w:rPr>
          <w:sz w:val="21"/>
          <w:vertAlign w:val="subscript"/>
          <w:lang w:val="en-GB"/>
        </w:rPr>
        <w:t>N</w:t>
      </w:r>
      <w:proofErr w:type="spellEnd"/>
      <w:r w:rsidR="00701BB5">
        <w:rPr>
          <w:sz w:val="21"/>
          <w:vertAlign w:val="subscript"/>
          <w:lang w:val="en-GB"/>
        </w:rPr>
        <w:t xml:space="preserve"> </w:t>
      </w:r>
      <w:r w:rsidR="00701BB5">
        <w:rPr>
          <w:sz w:val="21"/>
          <w:lang w:val="en-GB"/>
        </w:rPr>
        <w:t xml:space="preserve">and </w:t>
      </w:r>
      <w:proofErr w:type="spellStart"/>
      <w:r w:rsidR="00701BB5" w:rsidRPr="00221DF8">
        <w:rPr>
          <w:sz w:val="21"/>
          <w:lang w:val="en-GB"/>
        </w:rPr>
        <w:t>T</w:t>
      </w:r>
      <w:r w:rsidR="00701BB5" w:rsidRPr="00221DF8">
        <w:rPr>
          <w:sz w:val="21"/>
          <w:vertAlign w:val="subscript"/>
          <w:lang w:val="en-GB"/>
        </w:rPr>
        <w:t>eDRX_CN</w:t>
      </w:r>
      <w:proofErr w:type="spellEnd"/>
      <w:r w:rsidRPr="00656145">
        <w:rPr>
          <w:sz w:val="21"/>
        </w:rPr>
        <w:t xml:space="preserve"> </w:t>
      </w:r>
      <w:r w:rsidR="0053303A">
        <w:rPr>
          <w:sz w:val="21"/>
        </w:rPr>
        <w:t>are</w:t>
      </w:r>
      <w:r w:rsidRPr="00656145">
        <w:rPr>
          <w:sz w:val="21"/>
        </w:rPr>
        <w:t xml:space="preserve"> different, a unified </w:t>
      </w:r>
      <w:proofErr w:type="spellStart"/>
      <w:r w:rsidRPr="00656145">
        <w:rPr>
          <w:sz w:val="21"/>
          <w:lang w:val="en-GB"/>
        </w:rPr>
        <w:t>eDRX</w:t>
      </w:r>
      <w:proofErr w:type="spellEnd"/>
      <w:r w:rsidRPr="00656145">
        <w:rPr>
          <w:sz w:val="21"/>
          <w:lang w:val="en-GB"/>
        </w:rPr>
        <w:t xml:space="preserve"> cycle </w:t>
      </w:r>
      <w:r w:rsidR="00D167CB" w:rsidRPr="00656145">
        <w:rPr>
          <w:sz w:val="21"/>
        </w:rPr>
        <w:t xml:space="preserve">ensures the same </w:t>
      </w:r>
      <w:r w:rsidR="00D167CB" w:rsidRPr="00656145">
        <w:rPr>
          <w:sz w:val="21"/>
          <w:lang w:val="en-GB"/>
        </w:rPr>
        <w:t>PTW starting locations.</w:t>
      </w:r>
      <w:r w:rsidR="006E274F">
        <w:rPr>
          <w:sz w:val="21"/>
          <w:lang w:val="en-GB"/>
        </w:rPr>
        <w:t xml:space="preserve"> For example, using the </w:t>
      </w:r>
      <w:proofErr w:type="spellStart"/>
      <w:r w:rsidR="006E274F" w:rsidRPr="00221DF8">
        <w:rPr>
          <w:sz w:val="21"/>
          <w:lang w:val="en-GB"/>
        </w:rPr>
        <w:t>T</w:t>
      </w:r>
      <w:r w:rsidR="006E274F" w:rsidRPr="00221DF8">
        <w:rPr>
          <w:sz w:val="21"/>
          <w:vertAlign w:val="subscript"/>
          <w:lang w:val="en-GB"/>
        </w:rPr>
        <w:t>eDRX_CN</w:t>
      </w:r>
      <w:proofErr w:type="spellEnd"/>
      <w:r w:rsidR="006E274F" w:rsidRPr="006E274F">
        <w:rPr>
          <w:sz w:val="21"/>
          <w:lang w:val="en-GB"/>
        </w:rPr>
        <w:t xml:space="preserve"> instead of</w:t>
      </w:r>
      <w:r w:rsidR="006E274F">
        <w:rPr>
          <w:sz w:val="21"/>
          <w:lang w:val="en-GB"/>
        </w:rPr>
        <w:t xml:space="preserve"> </w:t>
      </w:r>
      <w:proofErr w:type="spellStart"/>
      <w:r w:rsidR="006E274F" w:rsidRPr="00221DF8">
        <w:rPr>
          <w:sz w:val="21"/>
          <w:lang w:val="en-GB"/>
        </w:rPr>
        <w:t>T</w:t>
      </w:r>
      <w:r w:rsidR="006E274F" w:rsidRPr="00221DF8">
        <w:rPr>
          <w:sz w:val="21"/>
          <w:vertAlign w:val="subscript"/>
          <w:lang w:val="en-GB"/>
        </w:rPr>
        <w:t>eDRX_</w:t>
      </w:r>
      <w:r w:rsidR="006E274F">
        <w:rPr>
          <w:sz w:val="21"/>
          <w:vertAlign w:val="subscript"/>
          <w:lang w:val="en-GB"/>
        </w:rPr>
        <w:t>RAN</w:t>
      </w:r>
      <w:proofErr w:type="spellEnd"/>
      <w:r w:rsidR="006E274F">
        <w:rPr>
          <w:sz w:val="21"/>
          <w:lang w:val="en-GB"/>
        </w:rPr>
        <w:t xml:space="preserve"> to </w:t>
      </w:r>
      <w:r w:rsidR="006E274F" w:rsidRPr="006E274F">
        <w:rPr>
          <w:sz w:val="21"/>
          <w:lang w:val="en-GB"/>
        </w:rPr>
        <w:t xml:space="preserve">calculate the </w:t>
      </w:r>
      <w:proofErr w:type="spellStart"/>
      <w:r w:rsidR="006E274F" w:rsidRPr="006E274F">
        <w:rPr>
          <w:sz w:val="21"/>
          <w:lang w:val="en-GB"/>
        </w:rPr>
        <w:t>PTW_start</w:t>
      </w:r>
      <w:proofErr w:type="spellEnd"/>
      <w:r w:rsidR="00B853D1">
        <w:rPr>
          <w:sz w:val="21"/>
          <w:lang w:val="en-GB"/>
        </w:rPr>
        <w:t xml:space="preserve"> for RAN PTW. </w:t>
      </w:r>
      <w:r w:rsidR="00D167CB" w:rsidRPr="00656145">
        <w:rPr>
          <w:sz w:val="21"/>
          <w:lang w:val="en-GB"/>
        </w:rPr>
        <w:t xml:space="preserve">In this case, there are RAN configured PTW and CN configured PTW </w:t>
      </w:r>
      <w:r w:rsidR="00E07ED6">
        <w:rPr>
          <w:sz w:val="21"/>
          <w:lang w:val="en-GB"/>
        </w:rPr>
        <w:t xml:space="preserve">to be used </w:t>
      </w:r>
      <w:r w:rsidR="00D167CB" w:rsidRPr="00656145">
        <w:rPr>
          <w:sz w:val="21"/>
          <w:lang w:val="en-GB"/>
        </w:rPr>
        <w:t xml:space="preserve">in overlapped PH, </w:t>
      </w:r>
      <w:r w:rsidR="001D0735">
        <w:rPr>
          <w:sz w:val="21"/>
          <w:lang w:val="en-GB"/>
        </w:rPr>
        <w:t xml:space="preserve">and the UE </w:t>
      </w:r>
      <w:r w:rsidR="00D857E5">
        <w:rPr>
          <w:sz w:val="21"/>
          <w:lang w:val="en-GB"/>
        </w:rPr>
        <w:t xml:space="preserve">configured with </w:t>
      </w:r>
      <w:r w:rsidR="00541052" w:rsidRPr="00541052">
        <w:rPr>
          <w:sz w:val="21"/>
          <w:lang w:val="en-GB"/>
        </w:rPr>
        <w:t>enhanced</w:t>
      </w:r>
      <w:r w:rsidR="00D857E5">
        <w:rPr>
          <w:sz w:val="21"/>
          <w:lang w:val="en-GB"/>
        </w:rPr>
        <w:t xml:space="preserve"> INACTIVE </w:t>
      </w:r>
      <w:proofErr w:type="spellStart"/>
      <w:r w:rsidR="00D857E5">
        <w:rPr>
          <w:sz w:val="21"/>
          <w:lang w:val="en-GB"/>
        </w:rPr>
        <w:t>eDRX</w:t>
      </w:r>
      <w:proofErr w:type="spellEnd"/>
      <w:r w:rsidR="00D857E5">
        <w:rPr>
          <w:sz w:val="21"/>
          <w:lang w:val="en-GB"/>
        </w:rPr>
        <w:t xml:space="preserve"> </w:t>
      </w:r>
      <w:r w:rsidR="001D0735">
        <w:rPr>
          <w:sz w:val="21"/>
          <w:lang w:val="en-GB"/>
        </w:rPr>
        <w:t xml:space="preserve">shall use the same </w:t>
      </w:r>
      <w:proofErr w:type="spellStart"/>
      <w:r w:rsidR="001D0735" w:rsidRPr="00656145">
        <w:rPr>
          <w:sz w:val="21"/>
        </w:rPr>
        <w:t>PTW_start</w:t>
      </w:r>
      <w:proofErr w:type="spellEnd"/>
      <w:r w:rsidR="001D0735">
        <w:rPr>
          <w:sz w:val="21"/>
          <w:lang w:val="en-GB"/>
        </w:rPr>
        <w:t xml:space="preserve"> as for </w:t>
      </w:r>
      <w:r w:rsidR="00D167CB" w:rsidRPr="00656145">
        <w:rPr>
          <w:sz w:val="21"/>
          <w:lang w:val="en-GB"/>
        </w:rPr>
        <w:t>CN paging.</w:t>
      </w:r>
    </w:p>
    <w:p w14:paraId="571F7A4A" w14:textId="2886B9AC" w:rsidR="00B853D1" w:rsidRDefault="00B853D1" w:rsidP="00B853D1">
      <w:pPr>
        <w:jc w:val="center"/>
        <w:rPr>
          <w:sz w:val="21"/>
          <w:lang w:val="en-GB"/>
        </w:rPr>
      </w:pPr>
      <w:r>
        <w:rPr>
          <w:noProof/>
          <w:sz w:val="21"/>
        </w:rPr>
        <w:drawing>
          <wp:inline distT="0" distB="0" distL="0" distR="0" wp14:anchorId="538DB7CD" wp14:editId="7E1E15E0">
            <wp:extent cx="3490623" cy="13121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9962" cy="1334412"/>
                    </a:xfrm>
                    <a:prstGeom prst="rect">
                      <a:avLst/>
                    </a:prstGeom>
                    <a:noFill/>
                  </pic:spPr>
                </pic:pic>
              </a:graphicData>
            </a:graphic>
          </wp:inline>
        </w:drawing>
      </w:r>
    </w:p>
    <w:p w14:paraId="4FCC6D5D" w14:textId="3024E94F" w:rsidR="008D73D2" w:rsidRPr="008D73D2" w:rsidRDefault="008D73D2" w:rsidP="008D73D2">
      <w:pPr>
        <w:jc w:val="center"/>
        <w:rPr>
          <w:sz w:val="21"/>
        </w:rPr>
      </w:pPr>
      <w:r>
        <w:rPr>
          <w:rFonts w:hint="eastAsia"/>
          <w:sz w:val="21"/>
        </w:rPr>
        <w:t>F</w:t>
      </w:r>
      <w:r>
        <w:rPr>
          <w:sz w:val="21"/>
        </w:rPr>
        <w:t xml:space="preserve">igure </w:t>
      </w:r>
      <w:r w:rsidR="005D4FE2">
        <w:rPr>
          <w:sz w:val="21"/>
        </w:rPr>
        <w:t>2</w:t>
      </w:r>
      <w:r>
        <w:rPr>
          <w:sz w:val="21"/>
        </w:rPr>
        <w:t>. I</w:t>
      </w:r>
      <w:r w:rsidRPr="00581D7D">
        <w:rPr>
          <w:sz w:val="21"/>
        </w:rPr>
        <w:t>llustration</w:t>
      </w:r>
      <w:r>
        <w:rPr>
          <w:sz w:val="21"/>
        </w:rPr>
        <w:t xml:space="preserve"> of</w:t>
      </w:r>
      <w:r w:rsidRPr="00581D7D">
        <w:rPr>
          <w:sz w:val="21"/>
        </w:rPr>
        <w:t xml:space="preserve"> </w:t>
      </w:r>
      <w:r w:rsidR="0055382C" w:rsidRPr="0055382C">
        <w:rPr>
          <w:sz w:val="21"/>
        </w:rPr>
        <w:t xml:space="preserve">using the same </w:t>
      </w:r>
      <w:proofErr w:type="spellStart"/>
      <w:r w:rsidR="0055382C" w:rsidRPr="0055382C">
        <w:rPr>
          <w:sz w:val="21"/>
        </w:rPr>
        <w:t>eDRX</w:t>
      </w:r>
      <w:proofErr w:type="spellEnd"/>
      <w:r w:rsidR="0055382C" w:rsidRPr="0055382C">
        <w:rPr>
          <w:sz w:val="21"/>
        </w:rPr>
        <w:t xml:space="preserve"> cycle when determining the </w:t>
      </w:r>
      <w:proofErr w:type="spellStart"/>
      <w:r w:rsidR="0055382C" w:rsidRPr="0055382C">
        <w:rPr>
          <w:sz w:val="21"/>
        </w:rPr>
        <w:t>PTW_start</w:t>
      </w:r>
      <w:proofErr w:type="spellEnd"/>
    </w:p>
    <w:p w14:paraId="6C569537" w14:textId="176FE1AF" w:rsidR="00A25375" w:rsidRDefault="00A25375" w:rsidP="00A25375">
      <w:pPr>
        <w:rPr>
          <w:sz w:val="21"/>
          <w:lang w:val="en-GB"/>
        </w:rPr>
      </w:pPr>
      <w:r w:rsidRPr="00656145">
        <w:rPr>
          <w:sz w:val="21"/>
          <w:lang w:val="en-GB"/>
        </w:rPr>
        <w:t xml:space="preserve">Another way is only using </w:t>
      </w:r>
      <w:r w:rsidR="00AC47BC">
        <w:rPr>
          <w:sz w:val="21"/>
          <w:lang w:val="en-GB"/>
        </w:rPr>
        <w:t xml:space="preserve">one PTW (e.g. </w:t>
      </w:r>
      <w:r w:rsidRPr="00656145">
        <w:rPr>
          <w:sz w:val="21"/>
          <w:lang w:val="en-GB"/>
        </w:rPr>
        <w:t xml:space="preserve">the CN configured </w:t>
      </w:r>
      <w:r w:rsidR="00561945" w:rsidRPr="00656145">
        <w:rPr>
          <w:sz w:val="21"/>
          <w:lang w:val="en-GB"/>
        </w:rPr>
        <w:t>PTW</w:t>
      </w:r>
      <w:r w:rsidR="00AC47BC">
        <w:rPr>
          <w:sz w:val="21"/>
          <w:lang w:val="en-GB"/>
        </w:rPr>
        <w:t>) for paging reception</w:t>
      </w:r>
      <w:r w:rsidR="00561945" w:rsidRPr="00656145">
        <w:rPr>
          <w:sz w:val="21"/>
          <w:lang w:val="en-GB"/>
        </w:rPr>
        <w:t xml:space="preserve"> in overlapped PH. As the UE in any case is required to monitor CN paging to avoid state mismatch, it is proposed that the UE</w:t>
      </w:r>
      <w:r w:rsidR="005F583A">
        <w:rPr>
          <w:sz w:val="21"/>
          <w:lang w:val="en-GB"/>
        </w:rPr>
        <w:t xml:space="preserve"> always follow</w:t>
      </w:r>
      <w:r w:rsidR="00AC47BC">
        <w:rPr>
          <w:sz w:val="21"/>
          <w:lang w:val="en-GB"/>
        </w:rPr>
        <w:t>s</w:t>
      </w:r>
      <w:r w:rsidR="00561945" w:rsidRPr="00656145">
        <w:rPr>
          <w:sz w:val="21"/>
          <w:lang w:val="en-GB"/>
        </w:rPr>
        <w:t xml:space="preserve"> the CN </w:t>
      </w:r>
      <w:r w:rsidR="00AC47BC" w:rsidRPr="00656145">
        <w:rPr>
          <w:sz w:val="21"/>
          <w:lang w:val="en-GB"/>
        </w:rPr>
        <w:t xml:space="preserve">configured </w:t>
      </w:r>
      <w:r w:rsidR="00561945" w:rsidRPr="00656145">
        <w:rPr>
          <w:sz w:val="21"/>
          <w:lang w:val="en-GB"/>
        </w:rPr>
        <w:t xml:space="preserve">PTW in overlapped PH for </w:t>
      </w:r>
      <w:r w:rsidR="00891C94" w:rsidRPr="00656145">
        <w:rPr>
          <w:sz w:val="21"/>
          <w:lang w:val="en-GB"/>
        </w:rPr>
        <w:t xml:space="preserve">monitoring </w:t>
      </w:r>
      <w:r w:rsidR="00561945" w:rsidRPr="00656145">
        <w:rPr>
          <w:sz w:val="21"/>
          <w:lang w:val="en-GB"/>
        </w:rPr>
        <w:t xml:space="preserve">paging </w:t>
      </w:r>
      <w:r w:rsidR="00891C94">
        <w:rPr>
          <w:sz w:val="21"/>
          <w:lang w:val="en-GB"/>
        </w:rPr>
        <w:t>for both CN paging and RAN paging</w:t>
      </w:r>
      <w:r w:rsidR="00561945" w:rsidRPr="00656145">
        <w:rPr>
          <w:sz w:val="21"/>
          <w:lang w:val="en-GB"/>
        </w:rPr>
        <w:t>.</w:t>
      </w:r>
      <w:r w:rsidR="00891C94">
        <w:rPr>
          <w:sz w:val="21"/>
          <w:lang w:val="en-GB"/>
        </w:rPr>
        <w:t xml:space="preserve"> And it requires the </w:t>
      </w:r>
      <w:proofErr w:type="spellStart"/>
      <w:r w:rsidR="00891C94">
        <w:rPr>
          <w:sz w:val="21"/>
          <w:lang w:val="en-GB"/>
        </w:rPr>
        <w:t>gNB</w:t>
      </w:r>
      <w:proofErr w:type="spellEnd"/>
      <w:r w:rsidR="00891C94">
        <w:rPr>
          <w:sz w:val="21"/>
          <w:lang w:val="en-GB"/>
        </w:rPr>
        <w:t xml:space="preserve"> sends RAN paging in </w:t>
      </w:r>
      <w:r w:rsidR="00891C94" w:rsidRPr="00656145">
        <w:rPr>
          <w:sz w:val="21"/>
          <w:lang w:val="en-GB"/>
        </w:rPr>
        <w:t>CN configured PTW</w:t>
      </w:r>
      <w:r w:rsidR="00891C94">
        <w:rPr>
          <w:sz w:val="21"/>
          <w:lang w:val="en-GB"/>
        </w:rPr>
        <w:t>.</w:t>
      </w:r>
      <w:r w:rsidR="00561945" w:rsidRPr="00656145">
        <w:rPr>
          <w:sz w:val="21"/>
          <w:lang w:val="en-GB"/>
        </w:rPr>
        <w:t xml:space="preserve"> In this case, </w:t>
      </w:r>
      <w:r w:rsidR="00D857E5">
        <w:rPr>
          <w:sz w:val="21"/>
          <w:lang w:val="en-GB"/>
        </w:rPr>
        <w:t xml:space="preserve">the UE </w:t>
      </w:r>
      <w:r w:rsidR="00C3776F">
        <w:rPr>
          <w:sz w:val="21"/>
          <w:lang w:val="en-GB"/>
        </w:rPr>
        <w:t xml:space="preserve">in RRC_INACTIVE </w:t>
      </w:r>
      <w:r w:rsidR="00D857E5">
        <w:rPr>
          <w:sz w:val="21"/>
          <w:lang w:val="en-GB"/>
        </w:rPr>
        <w:t xml:space="preserve">uses </w:t>
      </w:r>
      <w:r w:rsidR="00561945" w:rsidRPr="00656145">
        <w:rPr>
          <w:sz w:val="21"/>
          <w:lang w:val="en-GB"/>
        </w:rPr>
        <w:t xml:space="preserve">both the </w:t>
      </w:r>
      <w:r w:rsidR="00D857E5">
        <w:rPr>
          <w:sz w:val="21"/>
          <w:lang w:val="en-GB"/>
        </w:rPr>
        <w:t xml:space="preserve">same </w:t>
      </w:r>
      <w:proofErr w:type="spellStart"/>
      <w:r w:rsidR="00561945" w:rsidRPr="00656145">
        <w:rPr>
          <w:sz w:val="21"/>
          <w:lang w:val="en-GB"/>
        </w:rPr>
        <w:t>PTW_start</w:t>
      </w:r>
      <w:proofErr w:type="spellEnd"/>
      <w:r w:rsidR="00561945" w:rsidRPr="00656145">
        <w:rPr>
          <w:sz w:val="21"/>
          <w:lang w:val="en-GB"/>
        </w:rPr>
        <w:t xml:space="preserve"> and </w:t>
      </w:r>
      <w:proofErr w:type="spellStart"/>
      <w:r w:rsidR="00561945" w:rsidRPr="00656145">
        <w:rPr>
          <w:sz w:val="21"/>
          <w:lang w:val="en-GB"/>
        </w:rPr>
        <w:t>PTW_end</w:t>
      </w:r>
      <w:proofErr w:type="spellEnd"/>
      <w:r w:rsidR="00356628">
        <w:rPr>
          <w:sz w:val="21"/>
          <w:lang w:val="en-GB"/>
        </w:rPr>
        <w:t xml:space="preserve">, that is the CN </w:t>
      </w:r>
      <w:r w:rsidR="00356628" w:rsidRPr="00656145">
        <w:rPr>
          <w:sz w:val="21"/>
          <w:lang w:val="en-GB"/>
        </w:rPr>
        <w:t>configured PTW</w:t>
      </w:r>
      <w:r w:rsidR="00055831" w:rsidRPr="00656145">
        <w:rPr>
          <w:sz w:val="21"/>
          <w:lang w:val="en-GB"/>
        </w:rPr>
        <w:t>.</w:t>
      </w:r>
    </w:p>
    <w:p w14:paraId="06D724AB" w14:textId="7C5BBEC2" w:rsidR="00B853D1" w:rsidRDefault="00B853D1" w:rsidP="00B853D1">
      <w:pPr>
        <w:jc w:val="center"/>
        <w:rPr>
          <w:sz w:val="21"/>
        </w:rPr>
      </w:pPr>
      <w:r>
        <w:rPr>
          <w:rFonts w:eastAsia="MS Mincho"/>
          <w:noProof/>
          <w:sz w:val="21"/>
        </w:rPr>
        <w:drawing>
          <wp:inline distT="0" distB="0" distL="0" distR="0" wp14:anchorId="66B20D36" wp14:editId="51A0519F">
            <wp:extent cx="3546282" cy="13330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48" cy="1364441"/>
                    </a:xfrm>
                    <a:prstGeom prst="rect">
                      <a:avLst/>
                    </a:prstGeom>
                    <a:noFill/>
                  </pic:spPr>
                </pic:pic>
              </a:graphicData>
            </a:graphic>
          </wp:inline>
        </w:drawing>
      </w:r>
    </w:p>
    <w:p w14:paraId="48F2D027" w14:textId="66697093" w:rsidR="0055382C" w:rsidRPr="0055382C" w:rsidRDefault="0055382C" w:rsidP="0055382C">
      <w:pPr>
        <w:jc w:val="center"/>
        <w:rPr>
          <w:sz w:val="21"/>
        </w:rPr>
      </w:pPr>
      <w:r>
        <w:rPr>
          <w:rFonts w:hint="eastAsia"/>
          <w:sz w:val="21"/>
        </w:rPr>
        <w:t>F</w:t>
      </w:r>
      <w:r>
        <w:rPr>
          <w:sz w:val="21"/>
        </w:rPr>
        <w:t>igure 3. I</w:t>
      </w:r>
      <w:r w:rsidRPr="00581D7D">
        <w:rPr>
          <w:sz w:val="21"/>
        </w:rPr>
        <w:t>llustration</w:t>
      </w:r>
      <w:r>
        <w:rPr>
          <w:sz w:val="21"/>
        </w:rPr>
        <w:t xml:space="preserve"> of</w:t>
      </w:r>
      <w:r w:rsidRPr="00581D7D">
        <w:rPr>
          <w:sz w:val="21"/>
        </w:rPr>
        <w:t xml:space="preserve"> </w:t>
      </w:r>
      <w:r w:rsidR="00E85F59">
        <w:rPr>
          <w:sz w:val="21"/>
        </w:rPr>
        <w:t xml:space="preserve">using one PTW </w:t>
      </w:r>
      <w:r w:rsidR="00F2299D" w:rsidRPr="00F2299D">
        <w:rPr>
          <w:sz w:val="21"/>
        </w:rPr>
        <w:t>e.g. the CN configured PTW</w:t>
      </w:r>
    </w:p>
    <w:p w14:paraId="45D14C6C" w14:textId="0AB95D20" w:rsidR="00373E0D" w:rsidRPr="00656145" w:rsidRDefault="00847143" w:rsidP="00373E0D">
      <w:pPr>
        <w:rPr>
          <w:sz w:val="21"/>
        </w:rPr>
      </w:pPr>
      <w:r w:rsidRPr="00656145">
        <w:rPr>
          <w:rFonts w:hint="eastAsia"/>
          <w:sz w:val="21"/>
        </w:rPr>
        <w:lastRenderedPageBreak/>
        <w:t>I</w:t>
      </w:r>
      <w:r w:rsidRPr="00656145">
        <w:rPr>
          <w:sz w:val="21"/>
        </w:rPr>
        <w:t xml:space="preserve">t is suggested </w:t>
      </w:r>
      <w:r w:rsidR="00BF541A">
        <w:rPr>
          <w:sz w:val="21"/>
        </w:rPr>
        <w:t xml:space="preserve">that </w:t>
      </w:r>
      <w:r w:rsidRPr="00656145">
        <w:rPr>
          <w:sz w:val="21"/>
        </w:rPr>
        <w:t xml:space="preserve">RAN2 to discuss above </w:t>
      </w:r>
      <w:r w:rsidR="00C0619D">
        <w:rPr>
          <w:sz w:val="21"/>
        </w:rPr>
        <w:t>potential methods</w:t>
      </w:r>
      <w:r w:rsidRPr="00656145">
        <w:rPr>
          <w:sz w:val="21"/>
        </w:rPr>
        <w:t xml:space="preserve"> to achieve the same PTW starting location, in case of paging coincide in the same PH</w:t>
      </w:r>
      <w:r w:rsidR="00B52EAC" w:rsidRPr="00656145">
        <w:rPr>
          <w:sz w:val="21"/>
        </w:rPr>
        <w:t>.</w:t>
      </w:r>
    </w:p>
    <w:p w14:paraId="30AC83EB" w14:textId="20524F82"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5: RAN2 to discuss following options to achieve the same PTW starting location, in case paging coincide</w:t>
      </w:r>
      <w:r w:rsidR="00F20787">
        <w:rPr>
          <w:rFonts w:eastAsia="MS Gothic"/>
          <w:b/>
          <w:bCs/>
          <w:sz w:val="21"/>
          <w:szCs w:val="22"/>
          <w:lang w:eastAsia="ja-JP"/>
        </w:rPr>
        <w:t>s</w:t>
      </w:r>
      <w:r w:rsidR="00C835C8" w:rsidRPr="00656145">
        <w:rPr>
          <w:rFonts w:eastAsia="MS Gothic"/>
          <w:b/>
          <w:bCs/>
          <w:sz w:val="21"/>
          <w:szCs w:val="22"/>
          <w:lang w:eastAsia="ja-JP"/>
        </w:rPr>
        <w:t xml:space="preserve"> in the same PH:</w:t>
      </w:r>
    </w:p>
    <w:p w14:paraId="654DAE5A" w14:textId="77777777" w:rsidR="00C835C8" w:rsidRPr="00656145" w:rsidRDefault="00C835C8" w:rsidP="00FD2307">
      <w:pPr>
        <w:pStyle w:val="af1"/>
        <w:numPr>
          <w:ilvl w:val="0"/>
          <w:numId w:val="15"/>
        </w:numPr>
        <w:ind w:leftChars="0"/>
        <w:rPr>
          <w:b/>
          <w:sz w:val="21"/>
        </w:rPr>
      </w:pPr>
      <w:r w:rsidRPr="00656145">
        <w:rPr>
          <w:b/>
          <w:sz w:val="21"/>
        </w:rPr>
        <w:t xml:space="preserve">Alt. 1: use both RAN PTW and CN PTW in overlapped PH (i.e. the </w:t>
      </w:r>
      <w:proofErr w:type="spellStart"/>
      <w:r w:rsidRPr="00656145">
        <w:rPr>
          <w:b/>
          <w:sz w:val="21"/>
        </w:rPr>
        <w:t>PTW_start</w:t>
      </w:r>
      <w:proofErr w:type="spellEnd"/>
      <w:r w:rsidRPr="00656145">
        <w:rPr>
          <w:b/>
          <w:sz w:val="21"/>
        </w:rPr>
        <w:t xml:space="preserve"> for RAN paging is re-defined as the </w:t>
      </w:r>
      <w:proofErr w:type="spellStart"/>
      <w:r w:rsidRPr="00656145">
        <w:rPr>
          <w:b/>
          <w:sz w:val="21"/>
        </w:rPr>
        <w:t>PTW_start</w:t>
      </w:r>
      <w:proofErr w:type="spellEnd"/>
      <w:r w:rsidRPr="00656145">
        <w:rPr>
          <w:b/>
          <w:sz w:val="21"/>
        </w:rPr>
        <w:t xml:space="preserve"> for CN paging);</w:t>
      </w:r>
    </w:p>
    <w:p w14:paraId="7026A6AF" w14:textId="77777777" w:rsidR="00C835C8" w:rsidRPr="00656145" w:rsidRDefault="00C835C8" w:rsidP="00FD2307">
      <w:pPr>
        <w:pStyle w:val="af1"/>
        <w:numPr>
          <w:ilvl w:val="0"/>
          <w:numId w:val="15"/>
        </w:numPr>
        <w:ind w:leftChars="0"/>
        <w:rPr>
          <w:b/>
          <w:sz w:val="21"/>
        </w:rPr>
      </w:pPr>
      <w:r w:rsidRPr="00656145">
        <w:rPr>
          <w:b/>
          <w:sz w:val="21"/>
        </w:rPr>
        <w:t xml:space="preserve">Alt.2: only use the CN PTW in overlapped PH (i.e. both the </w:t>
      </w:r>
      <w:proofErr w:type="spellStart"/>
      <w:r w:rsidRPr="00656145">
        <w:rPr>
          <w:b/>
          <w:sz w:val="21"/>
        </w:rPr>
        <w:t>PTW_start</w:t>
      </w:r>
      <w:proofErr w:type="spellEnd"/>
      <w:r w:rsidRPr="00656145">
        <w:rPr>
          <w:b/>
          <w:sz w:val="21"/>
        </w:rPr>
        <w:t xml:space="preserve"> and </w:t>
      </w:r>
      <w:proofErr w:type="spellStart"/>
      <w:r w:rsidRPr="00656145">
        <w:rPr>
          <w:b/>
          <w:sz w:val="21"/>
        </w:rPr>
        <w:t>PTW_end</w:t>
      </w:r>
      <w:proofErr w:type="spellEnd"/>
      <w:r w:rsidRPr="00656145">
        <w:rPr>
          <w:b/>
          <w:sz w:val="21"/>
        </w:rPr>
        <w:t xml:space="preserve"> for RAN paging are same as CN paging).</w:t>
      </w:r>
    </w:p>
    <w:p w14:paraId="3546F174" w14:textId="77777777" w:rsidR="00FB7FA5" w:rsidRDefault="00FB7FA5" w:rsidP="00F20787">
      <w:pPr>
        <w:rPr>
          <w:b/>
          <w:color w:val="4472C4" w:themeColor="accent1"/>
          <w:sz w:val="24"/>
          <w:lang w:val="en-GB"/>
        </w:rPr>
      </w:pPr>
    </w:p>
    <w:p w14:paraId="75C39C10" w14:textId="4F1D7DA3" w:rsidR="00F20787" w:rsidRPr="00087E8C" w:rsidRDefault="00F20787" w:rsidP="00F20787">
      <w:pPr>
        <w:rPr>
          <w:b/>
          <w:color w:val="4472C4" w:themeColor="accent1"/>
          <w:sz w:val="24"/>
          <w:lang w:val="en-GB"/>
        </w:rPr>
      </w:pPr>
      <w:r w:rsidRPr="00087E8C">
        <w:rPr>
          <w:b/>
          <w:color w:val="4472C4" w:themeColor="accent1"/>
          <w:sz w:val="24"/>
          <w:lang w:val="en-GB"/>
        </w:rPr>
        <w:t>Issue 2: how to monitor paging in overlapped PH</w:t>
      </w:r>
    </w:p>
    <w:p w14:paraId="7DE2D8AC" w14:textId="2B6F5550" w:rsidR="00B853D1" w:rsidRDefault="00D374DA" w:rsidP="00B30446">
      <w:pPr>
        <w:rPr>
          <w:rFonts w:eastAsia="MS Mincho"/>
          <w:sz w:val="21"/>
          <w:lang w:eastAsia="ko-KR"/>
        </w:rPr>
      </w:pPr>
      <w:r w:rsidRPr="00656145">
        <w:rPr>
          <w:sz w:val="21"/>
        </w:rPr>
        <w:t>To avoid the potential state mismatch, the INACTIVE UE is required to monitor both CN and RAN paging. As stated in current TS38.304,</w:t>
      </w:r>
      <w:r w:rsidR="00BE390A" w:rsidRPr="00656145">
        <w:rPr>
          <w:sz w:val="21"/>
        </w:rPr>
        <w:t xml:space="preserve"> the T for PF/PO determination shall consider the </w:t>
      </w:r>
      <w:r w:rsidR="00BE390A" w:rsidRPr="00656145">
        <w:rPr>
          <w:rFonts w:eastAsia="Yu Mincho"/>
          <w:sz w:val="21"/>
        </w:rPr>
        <w:t xml:space="preserve">UE specific DRX value configured by </w:t>
      </w:r>
      <w:r w:rsidR="007C2856">
        <w:rPr>
          <w:rFonts w:eastAsia="Yu Mincho"/>
          <w:sz w:val="21"/>
        </w:rPr>
        <w:t>upper layer</w:t>
      </w:r>
      <w:r w:rsidR="00BE390A" w:rsidRPr="00656145">
        <w:rPr>
          <w:rFonts w:eastAsia="Yu Mincho"/>
          <w:sz w:val="21"/>
        </w:rPr>
        <w:t xml:space="preserve">, e.g., </w:t>
      </w:r>
      <w:r w:rsidR="00BE390A" w:rsidRPr="00656145">
        <w:rPr>
          <w:rFonts w:eastAsia="MS Mincho"/>
          <w:sz w:val="21"/>
          <w:lang w:eastAsia="ko-KR"/>
        </w:rPr>
        <w:t xml:space="preserve">if </w:t>
      </w:r>
      <w:proofErr w:type="spellStart"/>
      <w:r w:rsidR="00BE390A" w:rsidRPr="00656145">
        <w:rPr>
          <w:sz w:val="21"/>
        </w:rPr>
        <w:t>T</w:t>
      </w:r>
      <w:r w:rsidR="00BE390A" w:rsidRPr="00656145">
        <w:rPr>
          <w:sz w:val="21"/>
          <w:vertAlign w:val="subscript"/>
        </w:rPr>
        <w:t>eDRX</w:t>
      </w:r>
      <w:proofErr w:type="spellEnd"/>
      <w:r w:rsidR="00BE390A" w:rsidRPr="00656145">
        <w:rPr>
          <w:sz w:val="21"/>
          <w:vertAlign w:val="subscript"/>
        </w:rPr>
        <w:t>, CN</w:t>
      </w:r>
      <w:r w:rsidR="00BE390A" w:rsidRPr="00656145">
        <w:rPr>
          <w:rFonts w:eastAsia="MS Mincho"/>
          <w:sz w:val="21"/>
          <w:lang w:eastAsia="ko-KR"/>
        </w:rPr>
        <w:t xml:space="preserve"> is longer than 1024 radio frames and no </w:t>
      </w:r>
      <w:proofErr w:type="spellStart"/>
      <w:r w:rsidR="00BE390A" w:rsidRPr="00656145">
        <w:rPr>
          <w:sz w:val="21"/>
        </w:rPr>
        <w:t>T</w:t>
      </w:r>
      <w:r w:rsidR="00BE390A" w:rsidRPr="00656145">
        <w:rPr>
          <w:sz w:val="21"/>
          <w:vertAlign w:val="subscript"/>
        </w:rPr>
        <w:t>eDRX</w:t>
      </w:r>
      <w:proofErr w:type="spellEnd"/>
      <w:r w:rsidR="00BE390A" w:rsidRPr="00656145">
        <w:rPr>
          <w:sz w:val="21"/>
          <w:vertAlign w:val="subscript"/>
        </w:rPr>
        <w:t>, RAN</w:t>
      </w:r>
      <w:r w:rsidR="00BE390A" w:rsidRPr="00656145">
        <w:rPr>
          <w:sz w:val="21"/>
        </w:rPr>
        <w:t xml:space="preserve"> </w:t>
      </w:r>
      <w:r w:rsidR="00BE390A" w:rsidRPr="00656145">
        <w:rPr>
          <w:rFonts w:eastAsia="MS Mincho"/>
          <w:sz w:val="21"/>
          <w:lang w:eastAsia="ko-KR"/>
        </w:rPr>
        <w:t xml:space="preserve">is configured, </w:t>
      </w:r>
      <w:r w:rsidR="00212D18">
        <w:rPr>
          <w:rFonts w:eastAsia="Yu Mincho"/>
          <w:sz w:val="21"/>
        </w:rPr>
        <w:t>d</w:t>
      </w:r>
      <w:r w:rsidR="00212D18" w:rsidRPr="00212D18">
        <w:rPr>
          <w:rFonts w:eastAsia="Yu Mincho"/>
          <w:sz w:val="21"/>
        </w:rPr>
        <w:t>uring CN configured PTW, T is determined by the shortest of the UE specific DRX value (s), if configured by RRC and/or upper layers, and a default DRX value broadcast in system information</w:t>
      </w:r>
      <w:r w:rsidR="00BE390A" w:rsidRPr="00656145">
        <w:rPr>
          <w:rFonts w:eastAsia="MS Mincho"/>
          <w:sz w:val="21"/>
          <w:lang w:eastAsia="ko-KR"/>
        </w:rPr>
        <w:t>.</w:t>
      </w:r>
      <w:r w:rsidR="00594A85" w:rsidRPr="00656145">
        <w:rPr>
          <w:rFonts w:eastAsia="MS Mincho"/>
          <w:sz w:val="21"/>
          <w:lang w:eastAsia="ko-KR"/>
        </w:rPr>
        <w:t xml:space="preserve"> The same principle shall be </w:t>
      </w:r>
      <w:r w:rsidR="00791CD2">
        <w:rPr>
          <w:rFonts w:eastAsia="MS Mincho"/>
          <w:sz w:val="21"/>
          <w:lang w:eastAsia="ko-KR"/>
        </w:rPr>
        <w:t xml:space="preserve">also </w:t>
      </w:r>
      <w:r w:rsidR="00594A85" w:rsidRPr="00656145">
        <w:rPr>
          <w:rFonts w:eastAsia="MS Mincho"/>
          <w:sz w:val="21"/>
          <w:lang w:eastAsia="ko-KR"/>
        </w:rPr>
        <w:t>applied in the case of overlapped PH, i.e., INACTIVE UE should monitor both CN and RAN paging in the PTW(s) of the overlapped PH</w:t>
      </w:r>
      <w:r w:rsidR="002E013E" w:rsidRPr="00656145">
        <w:rPr>
          <w:rFonts w:eastAsia="MS Mincho"/>
          <w:sz w:val="21"/>
          <w:lang w:eastAsia="ko-KR"/>
        </w:rPr>
        <w:t>.</w:t>
      </w:r>
    </w:p>
    <w:p w14:paraId="6EBE1869" w14:textId="56644B96" w:rsidR="002A4FB3" w:rsidRPr="00656145" w:rsidRDefault="002A4FB3" w:rsidP="00373E0D">
      <w:pPr>
        <w:rPr>
          <w:sz w:val="21"/>
        </w:rPr>
      </w:pPr>
      <w:r w:rsidRPr="00656145">
        <w:rPr>
          <w:rFonts w:eastAsia="MS Mincho"/>
          <w:sz w:val="21"/>
          <w:lang w:eastAsia="ko-KR"/>
        </w:rPr>
        <w:t xml:space="preserve">Specific </w:t>
      </w:r>
      <w:r w:rsidR="00C872EB" w:rsidRPr="00656145">
        <w:rPr>
          <w:rFonts w:eastAsia="MS Mincho"/>
          <w:sz w:val="21"/>
          <w:lang w:eastAsia="ko-KR"/>
        </w:rPr>
        <w:t xml:space="preserve">method for </w:t>
      </w:r>
      <w:r w:rsidRPr="00656145">
        <w:rPr>
          <w:rFonts w:eastAsia="MS Mincho"/>
          <w:sz w:val="21"/>
          <w:lang w:eastAsia="ko-KR"/>
        </w:rPr>
        <w:t xml:space="preserve">T determination </w:t>
      </w:r>
      <w:r w:rsidR="0057591B" w:rsidRPr="00656145">
        <w:rPr>
          <w:rFonts w:eastAsia="MS Mincho"/>
          <w:sz w:val="21"/>
          <w:lang w:eastAsia="ko-KR"/>
        </w:rPr>
        <w:t xml:space="preserve">in the overlapped PH </w:t>
      </w:r>
      <w:r w:rsidRPr="00656145">
        <w:rPr>
          <w:rFonts w:eastAsia="MS Mincho"/>
          <w:sz w:val="21"/>
          <w:lang w:eastAsia="ko-KR"/>
        </w:rPr>
        <w:t xml:space="preserve">shall be provided. </w:t>
      </w:r>
      <w:r w:rsidR="00741816" w:rsidRPr="00656145">
        <w:rPr>
          <w:sz w:val="21"/>
        </w:rPr>
        <w:t xml:space="preserve">Consider </w:t>
      </w:r>
      <w:r w:rsidR="00F6791B" w:rsidRPr="00656145">
        <w:rPr>
          <w:sz w:val="21"/>
        </w:rPr>
        <w:t>the RAN PTW length can be different from the CN PTW length</w:t>
      </w:r>
      <w:r w:rsidR="00741816" w:rsidRPr="00656145">
        <w:rPr>
          <w:sz w:val="21"/>
        </w:rPr>
        <w:t xml:space="preserve">, </w:t>
      </w:r>
      <w:r w:rsidR="00D03339">
        <w:rPr>
          <w:sz w:val="21"/>
        </w:rPr>
        <w:t xml:space="preserve">e.g. the </w:t>
      </w:r>
      <w:r w:rsidR="00D03339" w:rsidRPr="00D03339">
        <w:rPr>
          <w:sz w:val="21"/>
        </w:rPr>
        <w:t>Alt. 1</w:t>
      </w:r>
      <w:r w:rsidR="00D03339">
        <w:rPr>
          <w:sz w:val="21"/>
        </w:rPr>
        <w:t xml:space="preserve"> in Proposal 5 is adopted, </w:t>
      </w:r>
      <w:r w:rsidR="00F6791B" w:rsidRPr="00656145">
        <w:rPr>
          <w:sz w:val="21"/>
        </w:rPr>
        <w:t xml:space="preserve">there is </w:t>
      </w:r>
      <w:r w:rsidR="00F557C1" w:rsidRPr="00656145">
        <w:rPr>
          <w:sz w:val="21"/>
        </w:rPr>
        <w:t xml:space="preserve">overlapped PTW part and non-overlapped PTW part. Thus </w:t>
      </w:r>
      <w:r w:rsidR="00F6791B" w:rsidRPr="00656145">
        <w:rPr>
          <w:sz w:val="21"/>
        </w:rPr>
        <w:t>another way to determine the T</w:t>
      </w:r>
      <w:r w:rsidR="00AA3124" w:rsidRPr="00656145">
        <w:rPr>
          <w:sz w:val="21"/>
        </w:rPr>
        <w:t xml:space="preserve"> is as follows</w:t>
      </w:r>
      <w:r w:rsidR="00FA6A55">
        <w:rPr>
          <w:sz w:val="21"/>
        </w:rPr>
        <w:t>, i.e.,</w:t>
      </w:r>
    </w:p>
    <w:p w14:paraId="6ED82242" w14:textId="7CF5EC14" w:rsidR="00F6791B" w:rsidRPr="00656145" w:rsidRDefault="00F6791B" w:rsidP="00F6791B">
      <w:pPr>
        <w:pStyle w:val="af1"/>
        <w:numPr>
          <w:ilvl w:val="0"/>
          <w:numId w:val="15"/>
        </w:numPr>
        <w:ind w:leftChars="0"/>
        <w:rPr>
          <w:sz w:val="21"/>
        </w:rPr>
      </w:pPr>
      <w:r w:rsidRPr="00656145">
        <w:rPr>
          <w:sz w:val="21"/>
        </w:rPr>
        <w:t>During overlapped PTW part</w:t>
      </w:r>
      <w:r w:rsidR="00F557C1" w:rsidRPr="00656145">
        <w:rPr>
          <w:sz w:val="21"/>
        </w:rPr>
        <w:t>,</w:t>
      </w:r>
      <w:r w:rsidRPr="00656145">
        <w:rPr>
          <w:sz w:val="21"/>
        </w:rPr>
        <w:t xml:space="preserve"> T=min{UE specific DRX value if configured by upper layers, UE specific DRX value if configured by RRC, default DRX value broadcast in system information}.</w:t>
      </w:r>
    </w:p>
    <w:p w14:paraId="1581B494" w14:textId="001E8CCA" w:rsidR="00F6791B" w:rsidRDefault="00F6791B" w:rsidP="00F6791B">
      <w:pPr>
        <w:pStyle w:val="af1"/>
        <w:numPr>
          <w:ilvl w:val="0"/>
          <w:numId w:val="15"/>
        </w:numPr>
        <w:ind w:leftChars="0"/>
        <w:rPr>
          <w:sz w:val="21"/>
        </w:rPr>
      </w:pPr>
      <w:r w:rsidRPr="00656145">
        <w:rPr>
          <w:sz w:val="21"/>
        </w:rPr>
        <w:t xml:space="preserve">During non-overlapped PTW part: </w:t>
      </w:r>
      <w:r w:rsidR="00286BC4" w:rsidRPr="00656145">
        <w:rPr>
          <w:sz w:val="21"/>
        </w:rPr>
        <w:br/>
      </w:r>
      <w:r w:rsidRPr="00656145">
        <w:rPr>
          <w:sz w:val="21"/>
        </w:rPr>
        <w:t xml:space="preserve">if RAN PTW is longer, T=min{UE specific DRX value if configured by RRC, default DRX value broadcast in system information}; </w:t>
      </w:r>
      <w:r w:rsidR="00286BC4" w:rsidRPr="00656145">
        <w:rPr>
          <w:sz w:val="21"/>
        </w:rPr>
        <w:br/>
      </w:r>
      <w:r w:rsidRPr="00656145">
        <w:rPr>
          <w:sz w:val="21"/>
        </w:rPr>
        <w:t>If CN PTW is longer, T=min{UE specific DRX value if configured by upper layer, default DRX value broadcast in system information}</w:t>
      </w:r>
      <w:r w:rsidR="00F61109">
        <w:rPr>
          <w:rFonts w:eastAsiaTheme="minorEastAsia" w:hint="eastAsia"/>
          <w:sz w:val="21"/>
          <w:lang w:eastAsia="zh-CN"/>
        </w:rPr>
        <w:t>,</w:t>
      </w:r>
      <w:r w:rsidR="00F61109">
        <w:rPr>
          <w:rFonts w:eastAsiaTheme="minorEastAsia"/>
          <w:sz w:val="21"/>
          <w:lang w:eastAsia="zh-CN"/>
        </w:rPr>
        <w:t xml:space="preserve"> which is illustrated in Fig. 4 as an example</w:t>
      </w:r>
      <w:r w:rsidRPr="00656145">
        <w:rPr>
          <w:sz w:val="21"/>
        </w:rPr>
        <w:t>.</w:t>
      </w:r>
    </w:p>
    <w:p w14:paraId="0E9E62A0" w14:textId="47FA6C12" w:rsidR="0011237C" w:rsidRPr="009755AA" w:rsidRDefault="0011237C" w:rsidP="009755AA">
      <w:pPr>
        <w:jc w:val="center"/>
        <w:rPr>
          <w:sz w:val="21"/>
        </w:rPr>
      </w:pPr>
      <w:r>
        <w:rPr>
          <w:rFonts w:hint="eastAsia"/>
          <w:noProof/>
          <w:sz w:val="21"/>
        </w:rPr>
        <w:drawing>
          <wp:inline distT="0" distB="0" distL="0" distR="0" wp14:anchorId="6D10D6C3" wp14:editId="3197C598">
            <wp:extent cx="3863516" cy="152156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6548" cy="1534571"/>
                    </a:xfrm>
                    <a:prstGeom prst="rect">
                      <a:avLst/>
                    </a:prstGeom>
                    <a:noFill/>
                  </pic:spPr>
                </pic:pic>
              </a:graphicData>
            </a:graphic>
          </wp:inline>
        </w:drawing>
      </w:r>
    </w:p>
    <w:p w14:paraId="10260123" w14:textId="3FE0E6B9" w:rsidR="00F61109" w:rsidRPr="00656145" w:rsidRDefault="00F61109" w:rsidP="009755AA">
      <w:pPr>
        <w:jc w:val="center"/>
        <w:rPr>
          <w:sz w:val="21"/>
        </w:rPr>
      </w:pPr>
      <w:r>
        <w:rPr>
          <w:rFonts w:hint="eastAsia"/>
          <w:sz w:val="21"/>
        </w:rPr>
        <w:t>F</w:t>
      </w:r>
      <w:r>
        <w:rPr>
          <w:sz w:val="21"/>
        </w:rPr>
        <w:t>igure 4. I</w:t>
      </w:r>
      <w:r w:rsidRPr="00581D7D">
        <w:rPr>
          <w:sz w:val="21"/>
        </w:rPr>
        <w:t>llustration</w:t>
      </w:r>
      <w:r>
        <w:rPr>
          <w:sz w:val="21"/>
        </w:rPr>
        <w:t xml:space="preserve"> of</w:t>
      </w:r>
      <w:r w:rsidRPr="00581D7D">
        <w:rPr>
          <w:sz w:val="21"/>
        </w:rPr>
        <w:t xml:space="preserve"> </w:t>
      </w:r>
      <w:r w:rsidRPr="00656145">
        <w:rPr>
          <w:sz w:val="21"/>
        </w:rPr>
        <w:t>determine the T</w:t>
      </w:r>
      <w:r>
        <w:rPr>
          <w:sz w:val="21"/>
        </w:rPr>
        <w:t xml:space="preserve"> d</w:t>
      </w:r>
      <w:r w:rsidRPr="00F61109">
        <w:rPr>
          <w:sz w:val="21"/>
        </w:rPr>
        <w:t xml:space="preserve">uring overlapped </w:t>
      </w:r>
      <w:r>
        <w:rPr>
          <w:sz w:val="21"/>
        </w:rPr>
        <w:t xml:space="preserve">and non-overlapped </w:t>
      </w:r>
      <w:r w:rsidRPr="00F61109">
        <w:rPr>
          <w:sz w:val="21"/>
        </w:rPr>
        <w:t>PTW part</w:t>
      </w:r>
      <w:r>
        <w:rPr>
          <w:sz w:val="21"/>
        </w:rPr>
        <w:t>, wherein the CN PTW is longer</w:t>
      </w:r>
    </w:p>
    <w:p w14:paraId="0ED24E76" w14:textId="7C863369" w:rsidR="00D03339" w:rsidRDefault="00D03339" w:rsidP="00373E0D">
      <w:pPr>
        <w:rPr>
          <w:sz w:val="21"/>
        </w:rPr>
      </w:pPr>
      <w:r>
        <w:rPr>
          <w:rFonts w:eastAsiaTheme="minorEastAsia"/>
          <w:bCs/>
          <w:sz w:val="21"/>
          <w:szCs w:val="22"/>
        </w:rPr>
        <w:t xml:space="preserve">If a </w:t>
      </w:r>
      <w:r w:rsidRPr="00656145">
        <w:rPr>
          <w:rFonts w:eastAsia="MS Mincho"/>
          <w:sz w:val="21"/>
          <w:lang w:eastAsia="ko-KR"/>
        </w:rPr>
        <w:t>unified</w:t>
      </w:r>
      <w:r>
        <w:rPr>
          <w:rFonts w:eastAsia="MS Mincho"/>
          <w:sz w:val="21"/>
          <w:lang w:eastAsia="ko-KR"/>
        </w:rPr>
        <w:t xml:space="preserve"> PTW is used, e.g. </w:t>
      </w:r>
      <w:r>
        <w:rPr>
          <w:sz w:val="21"/>
        </w:rPr>
        <w:t xml:space="preserve">the </w:t>
      </w:r>
      <w:r w:rsidRPr="00D03339">
        <w:rPr>
          <w:sz w:val="21"/>
        </w:rPr>
        <w:t xml:space="preserve">Alt. </w:t>
      </w:r>
      <w:r>
        <w:rPr>
          <w:sz w:val="21"/>
        </w:rPr>
        <w:t xml:space="preserve">2 in Proposal 5 is adopted, </w:t>
      </w:r>
      <w:r w:rsidRPr="00656145">
        <w:rPr>
          <w:sz w:val="21"/>
        </w:rPr>
        <w:t>T is determined by the shortest of the UE specific DRX value (s), if configured by RRC and/or upper layers, and a default DRX value broadcast in system information.</w:t>
      </w:r>
    </w:p>
    <w:p w14:paraId="1D1A01FB" w14:textId="554FCF49" w:rsidR="008C354E" w:rsidRDefault="00297FEB" w:rsidP="009755AA">
      <w:pPr>
        <w:jc w:val="center"/>
        <w:rPr>
          <w:rFonts w:eastAsiaTheme="minorEastAsia"/>
          <w:bCs/>
          <w:sz w:val="21"/>
          <w:szCs w:val="22"/>
        </w:rPr>
      </w:pPr>
      <w:r>
        <w:rPr>
          <w:noProof/>
        </w:rPr>
        <w:lastRenderedPageBreak/>
        <w:drawing>
          <wp:inline distT="0" distB="0" distL="0" distR="0" wp14:anchorId="71CFFCD5" wp14:editId="4EF5FB6B">
            <wp:extent cx="3299791" cy="1598212"/>
            <wp:effectExtent l="0" t="0" r="0" b="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2">
                      <a:extLst>
                        <a:ext uri="{28A0092B-C50C-407E-A947-70E740481C1C}">
                          <a14:useLocalDpi xmlns:a14="http://schemas.microsoft.com/office/drawing/2010/main" val="0"/>
                        </a:ext>
                      </a:extLst>
                    </a:blip>
                    <a:stretch>
                      <a:fillRect/>
                    </a:stretch>
                  </pic:blipFill>
                  <pic:spPr>
                    <a:xfrm>
                      <a:off x="0" y="0"/>
                      <a:ext cx="3318165" cy="1607111"/>
                    </a:xfrm>
                    <a:prstGeom prst="rect">
                      <a:avLst/>
                    </a:prstGeom>
                  </pic:spPr>
                </pic:pic>
              </a:graphicData>
            </a:graphic>
          </wp:inline>
        </w:drawing>
      </w:r>
    </w:p>
    <w:p w14:paraId="0554C3F7" w14:textId="6DE7C215" w:rsidR="008C354E" w:rsidRPr="00D03339" w:rsidRDefault="008C354E" w:rsidP="009755AA">
      <w:pPr>
        <w:jc w:val="center"/>
        <w:rPr>
          <w:rFonts w:eastAsiaTheme="minorEastAsia"/>
          <w:bCs/>
          <w:sz w:val="21"/>
          <w:szCs w:val="22"/>
        </w:rPr>
      </w:pPr>
      <w:r>
        <w:rPr>
          <w:rFonts w:hint="eastAsia"/>
          <w:sz w:val="21"/>
        </w:rPr>
        <w:t>F</w:t>
      </w:r>
      <w:r>
        <w:rPr>
          <w:sz w:val="21"/>
        </w:rPr>
        <w:t>igure 5. I</w:t>
      </w:r>
      <w:r w:rsidRPr="00581D7D">
        <w:rPr>
          <w:sz w:val="21"/>
        </w:rPr>
        <w:t>llustration</w:t>
      </w:r>
      <w:r>
        <w:rPr>
          <w:sz w:val="21"/>
        </w:rPr>
        <w:t xml:space="preserve"> of</w:t>
      </w:r>
      <w:r w:rsidRPr="00581D7D">
        <w:rPr>
          <w:sz w:val="21"/>
        </w:rPr>
        <w:t xml:space="preserve"> </w:t>
      </w:r>
      <w:r w:rsidRPr="00656145">
        <w:rPr>
          <w:sz w:val="21"/>
        </w:rPr>
        <w:t>determine the T</w:t>
      </w:r>
      <w:r>
        <w:rPr>
          <w:sz w:val="21"/>
        </w:rPr>
        <w:t xml:space="preserve"> d</w:t>
      </w:r>
      <w:r w:rsidRPr="00F61109">
        <w:rPr>
          <w:sz w:val="21"/>
        </w:rPr>
        <w:t xml:space="preserve">uring </w:t>
      </w:r>
      <w:r>
        <w:rPr>
          <w:sz w:val="21"/>
        </w:rPr>
        <w:t>the unified</w:t>
      </w:r>
      <w:r w:rsidRPr="00F61109">
        <w:rPr>
          <w:sz w:val="21"/>
        </w:rPr>
        <w:t xml:space="preserve"> PTW</w:t>
      </w:r>
    </w:p>
    <w:p w14:paraId="370F655C" w14:textId="6AAAB43E" w:rsidR="00C835C8"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 xml:space="preserve">6a: </w:t>
      </w:r>
      <w:r w:rsidR="00F20787">
        <w:rPr>
          <w:rFonts w:eastAsia="MS Gothic"/>
          <w:b/>
          <w:bCs/>
          <w:sz w:val="21"/>
          <w:szCs w:val="22"/>
          <w:lang w:eastAsia="ja-JP"/>
        </w:rPr>
        <w:t xml:space="preserve">For </w:t>
      </w:r>
      <w:r w:rsidR="00085F8A">
        <w:rPr>
          <w:rFonts w:eastAsia="MS Gothic"/>
          <w:b/>
          <w:bCs/>
          <w:sz w:val="21"/>
          <w:szCs w:val="22"/>
          <w:lang w:eastAsia="ja-JP"/>
        </w:rPr>
        <w:t xml:space="preserve">the </w:t>
      </w:r>
      <w:r w:rsidR="00F20787">
        <w:rPr>
          <w:rFonts w:eastAsia="MS Gothic"/>
          <w:b/>
          <w:bCs/>
          <w:sz w:val="21"/>
          <w:szCs w:val="22"/>
          <w:lang w:eastAsia="ja-JP"/>
        </w:rPr>
        <w:t xml:space="preserve">UE in RRC_INACTIVE configured with </w:t>
      </w:r>
      <w:r w:rsidR="00085F8A">
        <w:rPr>
          <w:rFonts w:eastAsia="MS Gothic"/>
          <w:b/>
          <w:bCs/>
          <w:sz w:val="21"/>
          <w:szCs w:val="22"/>
          <w:lang w:eastAsia="ja-JP"/>
        </w:rPr>
        <w:t xml:space="preserve">both </w:t>
      </w:r>
      <w:r w:rsidR="00F20787">
        <w:rPr>
          <w:rFonts w:eastAsia="MS Gothic"/>
          <w:b/>
          <w:bCs/>
          <w:sz w:val="21"/>
          <w:szCs w:val="22"/>
          <w:lang w:eastAsia="ja-JP"/>
        </w:rPr>
        <w:t xml:space="preserve">IDLE and IANCTIVE </w:t>
      </w:r>
      <w:proofErr w:type="spellStart"/>
      <w:r w:rsidR="00F20787">
        <w:rPr>
          <w:rFonts w:eastAsia="MS Gothic"/>
          <w:b/>
          <w:bCs/>
          <w:sz w:val="21"/>
          <w:szCs w:val="22"/>
          <w:lang w:eastAsia="ja-JP"/>
        </w:rPr>
        <w:t>eDRX</w:t>
      </w:r>
      <w:proofErr w:type="spellEnd"/>
      <w:r w:rsidR="00085F8A">
        <w:rPr>
          <w:rFonts w:eastAsia="MS Gothic"/>
          <w:b/>
          <w:bCs/>
          <w:sz w:val="21"/>
          <w:szCs w:val="22"/>
          <w:lang w:eastAsia="ja-JP"/>
        </w:rPr>
        <w:t xml:space="preserve"> cycle</w:t>
      </w:r>
      <w:r w:rsidR="00F20787">
        <w:rPr>
          <w:rFonts w:eastAsia="MS Gothic"/>
          <w:b/>
          <w:bCs/>
          <w:sz w:val="21"/>
          <w:szCs w:val="22"/>
          <w:lang w:eastAsia="ja-JP"/>
        </w:rPr>
        <w:t xml:space="preserve"> longer than 10.24s, </w:t>
      </w:r>
      <w:r w:rsidR="00085F8A">
        <w:rPr>
          <w:rFonts w:eastAsia="MS Gothic"/>
          <w:b/>
          <w:bCs/>
          <w:sz w:val="21"/>
          <w:szCs w:val="22"/>
          <w:lang w:eastAsia="ja-JP"/>
        </w:rPr>
        <w:t>it</w:t>
      </w:r>
      <w:r w:rsidR="00C835C8" w:rsidRPr="00656145">
        <w:rPr>
          <w:rFonts w:eastAsia="MS Gothic"/>
          <w:b/>
          <w:bCs/>
          <w:sz w:val="21"/>
          <w:szCs w:val="22"/>
          <w:lang w:eastAsia="ja-JP"/>
        </w:rPr>
        <w:t xml:space="preserve"> should monitor both CN and RAN paging in the PTW(s) of the overlapped PH.</w:t>
      </w:r>
    </w:p>
    <w:p w14:paraId="64B038E9" w14:textId="31D1A8CF"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6b: RAN2 to discuss following options on the T calculation in the overlapped PH:</w:t>
      </w:r>
    </w:p>
    <w:p w14:paraId="0514637A" w14:textId="5345D175" w:rsidR="004B3E1A" w:rsidRPr="00656145" w:rsidRDefault="00C835C8" w:rsidP="00AB19E5">
      <w:pPr>
        <w:pStyle w:val="af1"/>
        <w:numPr>
          <w:ilvl w:val="0"/>
          <w:numId w:val="15"/>
        </w:numPr>
        <w:ind w:leftChars="0"/>
        <w:rPr>
          <w:b/>
          <w:sz w:val="21"/>
        </w:rPr>
      </w:pPr>
      <w:r w:rsidRPr="00656145">
        <w:rPr>
          <w:b/>
          <w:sz w:val="21"/>
        </w:rPr>
        <w:t>Option 1</w:t>
      </w:r>
      <w:r w:rsidR="00AB19E5">
        <w:rPr>
          <w:b/>
          <w:sz w:val="21"/>
        </w:rPr>
        <w:t xml:space="preserve"> (if </w:t>
      </w:r>
      <w:r w:rsidR="00AB19E5" w:rsidRPr="00AB19E5">
        <w:rPr>
          <w:b/>
          <w:sz w:val="21"/>
        </w:rPr>
        <w:t>Alt. 1 in Proposal 5 is adopted</w:t>
      </w:r>
      <w:r w:rsidR="00AB19E5">
        <w:rPr>
          <w:b/>
          <w:sz w:val="21"/>
        </w:rPr>
        <w:t>)</w:t>
      </w:r>
      <w:r w:rsidRPr="00656145">
        <w:rPr>
          <w:b/>
          <w:sz w:val="21"/>
        </w:rPr>
        <w:t xml:space="preserve">: </w:t>
      </w:r>
      <w:r w:rsidR="004B3E1A" w:rsidRPr="00656145">
        <w:rPr>
          <w:b/>
          <w:sz w:val="21"/>
        </w:rPr>
        <w:br/>
      </w:r>
      <w:r w:rsidRPr="00656145">
        <w:rPr>
          <w:b/>
          <w:sz w:val="21"/>
        </w:rPr>
        <w:t xml:space="preserve">During </w:t>
      </w:r>
      <w:r w:rsidR="00085F8A">
        <w:rPr>
          <w:b/>
          <w:sz w:val="21"/>
        </w:rPr>
        <w:t xml:space="preserve">the </w:t>
      </w:r>
      <w:r w:rsidRPr="009755AA">
        <w:rPr>
          <w:b/>
          <w:sz w:val="21"/>
          <w:highlight w:val="yellow"/>
        </w:rPr>
        <w:t>overlapped</w:t>
      </w:r>
      <w:r w:rsidR="00085F8A" w:rsidRPr="009755AA">
        <w:rPr>
          <w:b/>
          <w:sz w:val="21"/>
          <w:highlight w:val="yellow"/>
        </w:rPr>
        <w:t xml:space="preserve"> </w:t>
      </w:r>
      <w:r w:rsidRPr="009755AA">
        <w:rPr>
          <w:b/>
          <w:sz w:val="21"/>
          <w:highlight w:val="yellow"/>
        </w:rPr>
        <w:t>PTW part</w:t>
      </w:r>
      <w:r w:rsidRPr="00656145">
        <w:rPr>
          <w:b/>
          <w:sz w:val="21"/>
        </w:rPr>
        <w:t>: T=min{UE specific DRX value if configured by upper layers, UE specific DRX value if configured by RRC, default DRX value broadcast in system information}.</w:t>
      </w:r>
      <w:r w:rsidR="004B3E1A" w:rsidRPr="00656145">
        <w:rPr>
          <w:b/>
          <w:sz w:val="21"/>
        </w:rPr>
        <w:br/>
      </w:r>
      <w:r w:rsidRPr="00656145">
        <w:rPr>
          <w:b/>
          <w:sz w:val="21"/>
        </w:rPr>
        <w:t xml:space="preserve">During </w:t>
      </w:r>
      <w:r w:rsidR="00085F8A">
        <w:rPr>
          <w:b/>
          <w:sz w:val="21"/>
        </w:rPr>
        <w:t xml:space="preserve">the </w:t>
      </w:r>
      <w:r w:rsidRPr="009755AA">
        <w:rPr>
          <w:b/>
          <w:sz w:val="21"/>
          <w:highlight w:val="yellow"/>
        </w:rPr>
        <w:t>non-overlapped PTW part</w:t>
      </w:r>
      <w:r w:rsidRPr="00656145">
        <w:rPr>
          <w:b/>
          <w:sz w:val="21"/>
        </w:rPr>
        <w:t xml:space="preserve">: if </w:t>
      </w:r>
      <w:r w:rsidR="00085F8A">
        <w:rPr>
          <w:b/>
          <w:sz w:val="21"/>
        </w:rPr>
        <w:t xml:space="preserve">the </w:t>
      </w:r>
      <w:r w:rsidRPr="00656145">
        <w:rPr>
          <w:b/>
          <w:sz w:val="21"/>
        </w:rPr>
        <w:t xml:space="preserve">RAN PTW is longer, T=min{UE specific DRX value if configured by RRC, default DRX value broadcast in system information}; If </w:t>
      </w:r>
      <w:r w:rsidR="00085F8A">
        <w:rPr>
          <w:b/>
          <w:sz w:val="21"/>
        </w:rPr>
        <w:t xml:space="preserve">the </w:t>
      </w:r>
      <w:r w:rsidRPr="00656145">
        <w:rPr>
          <w:b/>
          <w:sz w:val="21"/>
        </w:rPr>
        <w:t>CN PTW is longer, T=min{UE specific DRX value if configured by upper layer, default DRX value broadcast in system information}.</w:t>
      </w:r>
    </w:p>
    <w:p w14:paraId="3C82CE03" w14:textId="77777777" w:rsidR="00564FE9" w:rsidRDefault="00C835C8" w:rsidP="00F1623F">
      <w:pPr>
        <w:pStyle w:val="af1"/>
        <w:numPr>
          <w:ilvl w:val="0"/>
          <w:numId w:val="15"/>
        </w:numPr>
        <w:ind w:leftChars="0"/>
        <w:rPr>
          <w:b/>
          <w:sz w:val="21"/>
        </w:rPr>
      </w:pPr>
      <w:r w:rsidRPr="00656145">
        <w:rPr>
          <w:b/>
          <w:sz w:val="21"/>
        </w:rPr>
        <w:t>Option 2</w:t>
      </w:r>
      <w:r w:rsidR="00AB19E5">
        <w:rPr>
          <w:b/>
          <w:sz w:val="21"/>
        </w:rPr>
        <w:t xml:space="preserve"> (if </w:t>
      </w:r>
      <w:r w:rsidR="00AB19E5" w:rsidRPr="00AB19E5">
        <w:rPr>
          <w:b/>
          <w:sz w:val="21"/>
        </w:rPr>
        <w:t xml:space="preserve">Alt. </w:t>
      </w:r>
      <w:r w:rsidR="00AB19E5">
        <w:rPr>
          <w:b/>
          <w:sz w:val="21"/>
        </w:rPr>
        <w:t>2</w:t>
      </w:r>
      <w:r w:rsidR="00AB19E5" w:rsidRPr="00AB19E5">
        <w:rPr>
          <w:b/>
          <w:sz w:val="21"/>
        </w:rPr>
        <w:t xml:space="preserve"> in Proposal 5 is adopted</w:t>
      </w:r>
      <w:r w:rsidR="00AB19E5">
        <w:rPr>
          <w:b/>
          <w:sz w:val="21"/>
        </w:rPr>
        <w:t>)</w:t>
      </w:r>
      <w:r w:rsidRPr="00656145">
        <w:rPr>
          <w:b/>
          <w:sz w:val="21"/>
        </w:rPr>
        <w:t xml:space="preserve">: </w:t>
      </w:r>
    </w:p>
    <w:p w14:paraId="44BCFCB7" w14:textId="720B78B7" w:rsidR="00C835C8" w:rsidRPr="00656145" w:rsidRDefault="00C835C8" w:rsidP="009755AA">
      <w:pPr>
        <w:pStyle w:val="af1"/>
        <w:ind w:leftChars="0" w:left="360" w:firstLine="0"/>
        <w:rPr>
          <w:b/>
          <w:sz w:val="21"/>
        </w:rPr>
      </w:pPr>
      <w:r w:rsidRPr="00656145">
        <w:rPr>
          <w:b/>
          <w:sz w:val="21"/>
        </w:rPr>
        <w:t xml:space="preserve">During </w:t>
      </w:r>
      <w:r w:rsidR="00564FE9">
        <w:rPr>
          <w:b/>
          <w:sz w:val="21"/>
        </w:rPr>
        <w:t xml:space="preserve">the </w:t>
      </w:r>
      <w:r w:rsidRPr="00656145">
        <w:rPr>
          <w:b/>
          <w:sz w:val="21"/>
        </w:rPr>
        <w:t xml:space="preserve">PTW: T=min{UE specific DRX value if configured by upper layers, UE specific DRX value if configured by RRC, default DRX value broadcast in system information}. </w:t>
      </w:r>
    </w:p>
    <w:p w14:paraId="2137C655" w14:textId="77777777" w:rsidR="00C835C8" w:rsidRPr="00C835C8" w:rsidRDefault="00C835C8" w:rsidP="00C835C8">
      <w:pPr>
        <w:pStyle w:val="2"/>
        <w:numPr>
          <w:ilvl w:val="1"/>
          <w:numId w:val="7"/>
        </w:numPr>
        <w:spacing w:after="240"/>
        <w:rPr>
          <w:rFonts w:cs="Arial"/>
        </w:rPr>
      </w:pPr>
      <w:r w:rsidRPr="00C835C8">
        <w:rPr>
          <w:rFonts w:cs="Arial"/>
        </w:rPr>
        <w:t xml:space="preserve">NW indication </w:t>
      </w:r>
    </w:p>
    <w:p w14:paraId="4F62D465" w14:textId="1063CAA7" w:rsidR="00373E0D" w:rsidRPr="00656145" w:rsidRDefault="004757A8" w:rsidP="003638CA">
      <w:pPr>
        <w:rPr>
          <w:sz w:val="21"/>
        </w:rPr>
      </w:pPr>
      <w:r w:rsidRPr="00656145">
        <w:rPr>
          <w:sz w:val="21"/>
        </w:rPr>
        <w:t xml:space="preserve">In R17, </w:t>
      </w:r>
      <w:proofErr w:type="spellStart"/>
      <w:r w:rsidRPr="00656145">
        <w:rPr>
          <w:sz w:val="21"/>
        </w:rPr>
        <w:t>eDRX</w:t>
      </w:r>
      <w:proofErr w:type="spellEnd"/>
      <w:r w:rsidRPr="00656145">
        <w:rPr>
          <w:sz w:val="21"/>
        </w:rPr>
        <w:t>-</w:t>
      </w:r>
      <w:r w:rsidR="006F33E4" w:rsidRPr="00656145">
        <w:rPr>
          <w:sz w:val="21"/>
        </w:rPr>
        <w:t>support</w:t>
      </w:r>
      <w:r w:rsidRPr="00656145">
        <w:rPr>
          <w:sz w:val="21"/>
        </w:rPr>
        <w:t xml:space="preserve"> indicators are introduced in SIB1, i.e., </w:t>
      </w:r>
      <w:proofErr w:type="spellStart"/>
      <w:r w:rsidR="006F33E4" w:rsidRPr="009755AA">
        <w:rPr>
          <w:i/>
          <w:sz w:val="21"/>
        </w:rPr>
        <w:t>eDRX-AllowedIdle</w:t>
      </w:r>
      <w:proofErr w:type="spellEnd"/>
      <w:r w:rsidR="00CA33F3" w:rsidRPr="00656145">
        <w:rPr>
          <w:sz w:val="21"/>
        </w:rPr>
        <w:t xml:space="preserve"> and </w:t>
      </w:r>
      <w:proofErr w:type="spellStart"/>
      <w:r w:rsidR="00CA33F3" w:rsidRPr="009755AA">
        <w:rPr>
          <w:i/>
          <w:sz w:val="21"/>
        </w:rPr>
        <w:t>eDRX-AllowedInactive</w:t>
      </w:r>
      <w:proofErr w:type="spellEnd"/>
      <w:r w:rsidR="009806FE" w:rsidRPr="00656145">
        <w:rPr>
          <w:sz w:val="21"/>
        </w:rPr>
        <w:t xml:space="preserve">. Only when the </w:t>
      </w:r>
      <w:proofErr w:type="spellStart"/>
      <w:r w:rsidR="009806FE" w:rsidRPr="009755AA">
        <w:rPr>
          <w:i/>
          <w:sz w:val="21"/>
        </w:rPr>
        <w:t>eDRX-AllowedInactive</w:t>
      </w:r>
      <w:proofErr w:type="spellEnd"/>
      <w:r w:rsidR="009806FE" w:rsidRPr="00656145">
        <w:rPr>
          <w:sz w:val="21"/>
        </w:rPr>
        <w:t xml:space="preserve"> is present, the </w:t>
      </w:r>
      <w:r w:rsidR="00233B56" w:rsidRPr="00656145">
        <w:rPr>
          <w:sz w:val="21"/>
        </w:rPr>
        <w:t>UE</w:t>
      </w:r>
      <w:r w:rsidR="00740E39">
        <w:rPr>
          <w:sz w:val="21"/>
        </w:rPr>
        <w:t xml:space="preserve"> in </w:t>
      </w:r>
      <w:r w:rsidR="00740E39" w:rsidRPr="00B9601D">
        <w:rPr>
          <w:sz w:val="21"/>
        </w:rPr>
        <w:t>RRC_</w:t>
      </w:r>
      <w:r w:rsidR="00740E39">
        <w:rPr>
          <w:sz w:val="21"/>
        </w:rPr>
        <w:t>INACTIVE</w:t>
      </w:r>
      <w:r w:rsidR="00233B56" w:rsidRPr="00656145">
        <w:rPr>
          <w:sz w:val="21"/>
        </w:rPr>
        <w:t xml:space="preserve"> with INACTIVE </w:t>
      </w:r>
      <w:proofErr w:type="spellStart"/>
      <w:r w:rsidR="00233B56" w:rsidRPr="00656145">
        <w:rPr>
          <w:sz w:val="21"/>
        </w:rPr>
        <w:t>eDRX</w:t>
      </w:r>
      <w:proofErr w:type="spellEnd"/>
      <w:r w:rsidR="00233B56" w:rsidRPr="00656145">
        <w:rPr>
          <w:sz w:val="21"/>
        </w:rPr>
        <w:t xml:space="preserve"> </w:t>
      </w:r>
      <w:r w:rsidR="00D56414" w:rsidRPr="00656145">
        <w:rPr>
          <w:sz w:val="21"/>
        </w:rPr>
        <w:t>configuration</w:t>
      </w:r>
      <w:r w:rsidR="00233B56" w:rsidRPr="00656145">
        <w:rPr>
          <w:sz w:val="21"/>
        </w:rPr>
        <w:t xml:space="preserve"> operates in </w:t>
      </w:r>
      <w:proofErr w:type="spellStart"/>
      <w:r w:rsidR="00233B56" w:rsidRPr="00656145">
        <w:rPr>
          <w:sz w:val="21"/>
        </w:rPr>
        <w:t>eDRX</w:t>
      </w:r>
      <w:proofErr w:type="spellEnd"/>
      <w:r w:rsidR="00D67BB7" w:rsidRPr="00656145">
        <w:rPr>
          <w:sz w:val="21"/>
        </w:rPr>
        <w:t xml:space="preserve"> in the cell</w:t>
      </w:r>
      <w:r w:rsidR="009806FE" w:rsidRPr="00656145">
        <w:rPr>
          <w:iCs/>
          <w:sz w:val="21"/>
          <w:szCs w:val="22"/>
          <w:lang w:eastAsia="en-GB"/>
        </w:rPr>
        <w:t xml:space="preserve">. The UE shall stop using extended DRX for RAN paging in RRC_INACTIVE if </w:t>
      </w:r>
      <w:proofErr w:type="spellStart"/>
      <w:r w:rsidR="009806FE" w:rsidRPr="00656145">
        <w:rPr>
          <w:i/>
          <w:sz w:val="21"/>
          <w:szCs w:val="22"/>
          <w:lang w:eastAsia="en-GB"/>
        </w:rPr>
        <w:t>eDRX-AllowedInactive</w:t>
      </w:r>
      <w:proofErr w:type="spellEnd"/>
      <w:r w:rsidR="009806FE" w:rsidRPr="00656145">
        <w:rPr>
          <w:iCs/>
          <w:sz w:val="21"/>
          <w:szCs w:val="22"/>
          <w:lang w:eastAsia="en-GB"/>
        </w:rPr>
        <w:t xml:space="preserve"> is not present</w:t>
      </w:r>
      <w:r w:rsidR="003638CA" w:rsidRPr="00656145">
        <w:rPr>
          <w:iCs/>
          <w:sz w:val="21"/>
          <w:szCs w:val="22"/>
          <w:lang w:eastAsia="en-GB"/>
        </w:rPr>
        <w:t>.</w:t>
      </w:r>
    </w:p>
    <w:p w14:paraId="62972EE3" w14:textId="1DA8A998" w:rsidR="00E24F79" w:rsidRPr="00656145" w:rsidRDefault="00E24F79" w:rsidP="00373E0D">
      <w:pPr>
        <w:rPr>
          <w:sz w:val="21"/>
        </w:rPr>
      </w:pPr>
      <w:r w:rsidRPr="00656145">
        <w:rPr>
          <w:sz w:val="21"/>
        </w:rPr>
        <w:t xml:space="preserve">Since not all NR cells </w:t>
      </w:r>
      <w:r w:rsidR="003853C0">
        <w:rPr>
          <w:sz w:val="21"/>
        </w:rPr>
        <w:t>can</w:t>
      </w:r>
      <w:r w:rsidRPr="00656145">
        <w:rPr>
          <w:sz w:val="21"/>
        </w:rPr>
        <w:t xml:space="preserve"> support R</w:t>
      </w:r>
      <w:r w:rsidRPr="00656145">
        <w:rPr>
          <w:rFonts w:hint="eastAsia"/>
          <w:sz w:val="21"/>
        </w:rPr>
        <w:t>1</w:t>
      </w:r>
      <w:r w:rsidRPr="00656145">
        <w:rPr>
          <w:sz w:val="21"/>
        </w:rPr>
        <w:t xml:space="preserve">8 </w:t>
      </w:r>
      <w:r w:rsidR="003853C0" w:rsidRPr="006D19DD">
        <w:rPr>
          <w:sz w:val="21"/>
          <w:lang w:val="en-GB"/>
        </w:rPr>
        <w:t>enhanced</w:t>
      </w:r>
      <w:r w:rsidR="00FB3274" w:rsidRPr="00656145">
        <w:rPr>
          <w:sz w:val="21"/>
        </w:rPr>
        <w:t xml:space="preserve"> </w:t>
      </w:r>
      <w:r w:rsidRPr="00656145">
        <w:rPr>
          <w:sz w:val="21"/>
        </w:rPr>
        <w:t xml:space="preserve">INACTIVE </w:t>
      </w:r>
      <w:proofErr w:type="spellStart"/>
      <w:r w:rsidRPr="00656145">
        <w:rPr>
          <w:sz w:val="21"/>
        </w:rPr>
        <w:t>eDRX</w:t>
      </w:r>
      <w:proofErr w:type="spellEnd"/>
      <w:r w:rsidRPr="00656145">
        <w:rPr>
          <w:sz w:val="21"/>
        </w:rPr>
        <w:t xml:space="preserve"> above 10.24s, it is proposed to introduce 1 bit indication in SIB1 on whether allowing UE to use the </w:t>
      </w:r>
      <w:r w:rsidR="003853C0" w:rsidRPr="006D19DD">
        <w:rPr>
          <w:sz w:val="21"/>
          <w:lang w:val="en-GB"/>
        </w:rPr>
        <w:t>enhanced</w:t>
      </w:r>
      <w:r w:rsidRPr="00656145">
        <w:rPr>
          <w:sz w:val="21"/>
        </w:rPr>
        <w:t xml:space="preserve"> INACTIVE </w:t>
      </w:r>
      <w:proofErr w:type="spellStart"/>
      <w:r w:rsidRPr="00656145">
        <w:rPr>
          <w:sz w:val="21"/>
        </w:rPr>
        <w:t>eDRX</w:t>
      </w:r>
      <w:proofErr w:type="spellEnd"/>
      <w:r w:rsidRPr="00656145">
        <w:rPr>
          <w:sz w:val="21"/>
        </w:rPr>
        <w:t xml:space="preserve"> cycle, e.g. </w:t>
      </w:r>
      <w:r w:rsidRPr="003853C0">
        <w:rPr>
          <w:i/>
          <w:sz w:val="21"/>
        </w:rPr>
        <w:t>eDRX-AllowedInactiveLong-r18</w:t>
      </w:r>
      <w:r w:rsidRPr="00656145">
        <w:rPr>
          <w:sz w:val="21"/>
        </w:rPr>
        <w:t>.</w:t>
      </w:r>
    </w:p>
    <w:p w14:paraId="73C07A26" w14:textId="22388BBE"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 xml:space="preserve">7: Introduce 1 bit indication in SIB1 on whether allowing UE to use the </w:t>
      </w:r>
      <w:r w:rsidR="003853C0" w:rsidRPr="003853C0">
        <w:rPr>
          <w:rFonts w:eastAsia="MS Gothic"/>
          <w:b/>
          <w:bCs/>
          <w:sz w:val="21"/>
          <w:szCs w:val="22"/>
          <w:lang w:eastAsia="ja-JP"/>
        </w:rPr>
        <w:t>enhanced</w:t>
      </w:r>
      <w:r w:rsidR="003853C0">
        <w:rPr>
          <w:rFonts w:eastAsia="MS Gothic"/>
          <w:b/>
          <w:bCs/>
          <w:sz w:val="21"/>
          <w:szCs w:val="22"/>
          <w:lang w:eastAsia="ja-JP"/>
        </w:rPr>
        <w:t xml:space="preserve"> </w:t>
      </w:r>
      <w:r w:rsidR="00E24F79" w:rsidRPr="00656145">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cycle, e.g. </w:t>
      </w:r>
      <w:r w:rsidR="00C835C8" w:rsidRPr="009755AA">
        <w:rPr>
          <w:rFonts w:eastAsia="MS Gothic"/>
          <w:b/>
          <w:bCs/>
          <w:i/>
          <w:sz w:val="21"/>
          <w:szCs w:val="22"/>
          <w:lang w:eastAsia="ja-JP"/>
        </w:rPr>
        <w:t>eDRX-AllowedInactiveLong-r18</w:t>
      </w:r>
      <w:r w:rsidR="00C835C8" w:rsidRPr="00656145">
        <w:rPr>
          <w:rFonts w:eastAsia="MS Gothic"/>
          <w:b/>
          <w:bCs/>
          <w:sz w:val="21"/>
          <w:szCs w:val="22"/>
          <w:lang w:eastAsia="ja-JP"/>
        </w:rPr>
        <w:t>.</w:t>
      </w:r>
    </w:p>
    <w:p w14:paraId="194F7B97" w14:textId="18CC4A0B" w:rsidR="003349AC" w:rsidRDefault="004B0188" w:rsidP="00184FC7">
      <w:pPr>
        <w:rPr>
          <w:sz w:val="21"/>
        </w:rPr>
      </w:pPr>
      <w:r>
        <w:rPr>
          <w:sz w:val="21"/>
        </w:rPr>
        <w:t>If</w:t>
      </w:r>
      <w:r w:rsidR="009C7BE2" w:rsidRPr="00656145">
        <w:rPr>
          <w:sz w:val="21"/>
        </w:rPr>
        <w:t xml:space="preserve"> Proposal 7 is agreed, the</w:t>
      </w:r>
      <w:r>
        <w:rPr>
          <w:sz w:val="21"/>
        </w:rPr>
        <w:t>re</w:t>
      </w:r>
      <w:r w:rsidR="009C7BE2" w:rsidRPr="00656145">
        <w:rPr>
          <w:sz w:val="21"/>
        </w:rPr>
        <w:t xml:space="preserve"> may be cells with </w:t>
      </w:r>
      <w:r w:rsidR="009C7BE2" w:rsidRPr="009755AA">
        <w:rPr>
          <w:i/>
          <w:sz w:val="21"/>
        </w:rPr>
        <w:t>eDRX-AllowedInactiveLong-r18</w:t>
      </w:r>
      <w:r w:rsidR="009C7BE2" w:rsidRPr="00656145">
        <w:rPr>
          <w:sz w:val="21"/>
        </w:rPr>
        <w:t xml:space="preserve"> and cells without </w:t>
      </w:r>
      <w:r w:rsidR="009C7BE2" w:rsidRPr="009755AA">
        <w:rPr>
          <w:i/>
          <w:sz w:val="21"/>
        </w:rPr>
        <w:t>eDRX-AllowedInactiveLong-r18</w:t>
      </w:r>
      <w:r w:rsidR="009C7BE2" w:rsidRPr="00656145">
        <w:rPr>
          <w:sz w:val="21"/>
        </w:rPr>
        <w:t xml:space="preserve">. A R18 UE configured with </w:t>
      </w:r>
      <w:r w:rsidRPr="006D19DD">
        <w:rPr>
          <w:sz w:val="21"/>
          <w:lang w:val="en-GB"/>
        </w:rPr>
        <w:t>enhanced</w:t>
      </w:r>
      <w:r w:rsidR="009C7BE2" w:rsidRPr="00656145">
        <w:rPr>
          <w:sz w:val="21"/>
        </w:rPr>
        <w:t xml:space="preserve"> INACTIVE </w:t>
      </w:r>
      <w:proofErr w:type="spellStart"/>
      <w:r w:rsidR="009C7BE2" w:rsidRPr="00656145">
        <w:rPr>
          <w:sz w:val="21"/>
        </w:rPr>
        <w:t>eDRX</w:t>
      </w:r>
      <w:proofErr w:type="spellEnd"/>
      <w:r w:rsidR="009C7BE2" w:rsidRPr="00656145">
        <w:rPr>
          <w:sz w:val="21"/>
        </w:rPr>
        <w:t xml:space="preserve">, may entering </w:t>
      </w:r>
      <w:r w:rsidR="00184FC7" w:rsidRPr="00656145">
        <w:rPr>
          <w:sz w:val="21"/>
        </w:rPr>
        <w:t>in</w:t>
      </w:r>
      <w:r w:rsidR="009C7BE2" w:rsidRPr="00656145">
        <w:rPr>
          <w:sz w:val="21"/>
        </w:rPr>
        <w:t xml:space="preserve">to a cell without eDRX-AllowedInactiveLong-r18. </w:t>
      </w:r>
      <w:r w:rsidR="00184FC7" w:rsidRPr="00656145">
        <w:rPr>
          <w:sz w:val="21"/>
        </w:rPr>
        <w:t xml:space="preserve">In this case, the R18 UE shall stop using the </w:t>
      </w:r>
      <w:r w:rsidRPr="006D19DD">
        <w:rPr>
          <w:sz w:val="21"/>
          <w:lang w:val="en-GB"/>
        </w:rPr>
        <w:t>enhanced</w:t>
      </w:r>
      <w:r w:rsidR="00184FC7" w:rsidRPr="00656145">
        <w:rPr>
          <w:sz w:val="21"/>
        </w:rPr>
        <w:t xml:space="preserve"> INACTIVE </w:t>
      </w:r>
      <w:proofErr w:type="spellStart"/>
      <w:r w:rsidR="00184FC7" w:rsidRPr="00656145">
        <w:rPr>
          <w:sz w:val="21"/>
        </w:rPr>
        <w:t>eDRX</w:t>
      </w:r>
      <w:proofErr w:type="spellEnd"/>
      <w:r w:rsidR="00184FC7" w:rsidRPr="00656145">
        <w:rPr>
          <w:sz w:val="21"/>
        </w:rPr>
        <w:t xml:space="preserve">. </w:t>
      </w:r>
    </w:p>
    <w:p w14:paraId="4C931501" w14:textId="0015538C" w:rsidR="00373E0D" w:rsidRPr="00656145" w:rsidRDefault="003349AC" w:rsidP="00184FC7">
      <w:pPr>
        <w:rPr>
          <w:sz w:val="21"/>
        </w:rPr>
      </w:pPr>
      <w:r>
        <w:rPr>
          <w:sz w:val="21"/>
        </w:rPr>
        <w:t xml:space="preserve">Considering a UE configured with </w:t>
      </w:r>
      <w:r w:rsidR="004B0188" w:rsidRPr="006D19DD">
        <w:rPr>
          <w:sz w:val="21"/>
          <w:lang w:val="en-GB"/>
        </w:rPr>
        <w:t>enhanced</w:t>
      </w:r>
      <w:r>
        <w:rPr>
          <w:sz w:val="21"/>
        </w:rPr>
        <w:t xml:space="preserve"> INACTIVE </w:t>
      </w:r>
      <w:proofErr w:type="spellStart"/>
      <w:r>
        <w:rPr>
          <w:sz w:val="21"/>
        </w:rPr>
        <w:t>eDRX</w:t>
      </w:r>
      <w:proofErr w:type="spellEnd"/>
      <w:r>
        <w:rPr>
          <w:sz w:val="21"/>
        </w:rPr>
        <w:t xml:space="preserve"> is more sensitive to the power consumption, it is not reasonable to fall back to DRX mechanism directly. Hence,</w:t>
      </w:r>
      <w:r w:rsidR="00184FC7" w:rsidRPr="00656145">
        <w:rPr>
          <w:sz w:val="21"/>
        </w:rPr>
        <w:t xml:space="preserve"> we think </w:t>
      </w:r>
      <w:r>
        <w:rPr>
          <w:sz w:val="21"/>
        </w:rPr>
        <w:t xml:space="preserve">the </w:t>
      </w:r>
      <w:r w:rsidR="00184FC7" w:rsidRPr="00656145">
        <w:rPr>
          <w:sz w:val="21"/>
        </w:rPr>
        <w:t xml:space="preserve">fallback to shorter </w:t>
      </w:r>
      <w:proofErr w:type="spellStart"/>
      <w:r w:rsidR="00184FC7" w:rsidRPr="00656145">
        <w:rPr>
          <w:sz w:val="21"/>
        </w:rPr>
        <w:t>eDRX</w:t>
      </w:r>
      <w:proofErr w:type="spellEnd"/>
      <w:r w:rsidR="00184FC7" w:rsidRPr="00656145">
        <w:rPr>
          <w:sz w:val="21"/>
        </w:rPr>
        <w:t xml:space="preserve"> </w:t>
      </w:r>
      <w:r>
        <w:rPr>
          <w:sz w:val="21"/>
        </w:rPr>
        <w:t>(e.g., 10.24s</w:t>
      </w:r>
      <w:r w:rsidR="00F23EDE">
        <w:rPr>
          <w:sz w:val="21"/>
        </w:rPr>
        <w:t xml:space="preserve">, </w:t>
      </w:r>
      <w:r>
        <w:rPr>
          <w:rFonts w:hint="eastAsia"/>
          <w:sz w:val="21"/>
        </w:rPr>
        <w:t>if</w:t>
      </w:r>
      <w:r>
        <w:rPr>
          <w:sz w:val="21"/>
        </w:rPr>
        <w:t xml:space="preserve"> supported</w:t>
      </w:r>
      <w:r w:rsidR="009464BB">
        <w:rPr>
          <w:sz w:val="21"/>
        </w:rPr>
        <w:t xml:space="preserve"> in current cell</w:t>
      </w:r>
      <w:r>
        <w:rPr>
          <w:rFonts w:hint="eastAsia"/>
          <w:sz w:val="21"/>
        </w:rPr>
        <w:t xml:space="preserve">) </w:t>
      </w:r>
      <w:r w:rsidR="004B0188">
        <w:rPr>
          <w:sz w:val="21"/>
        </w:rPr>
        <w:t xml:space="preserve">is </w:t>
      </w:r>
      <w:r w:rsidR="00184FC7" w:rsidRPr="00656145">
        <w:rPr>
          <w:sz w:val="21"/>
        </w:rPr>
        <w:t>benefi</w:t>
      </w:r>
      <w:r w:rsidR="004B0188">
        <w:rPr>
          <w:sz w:val="21"/>
        </w:rPr>
        <w:t>cial</w:t>
      </w:r>
      <w:r w:rsidR="00184FC7" w:rsidRPr="00656145">
        <w:rPr>
          <w:sz w:val="21"/>
        </w:rPr>
        <w:t xml:space="preserve"> </w:t>
      </w:r>
      <w:r w:rsidR="004B0188">
        <w:rPr>
          <w:sz w:val="21"/>
        </w:rPr>
        <w:t>for</w:t>
      </w:r>
      <w:r w:rsidR="00184FC7" w:rsidRPr="00656145">
        <w:rPr>
          <w:sz w:val="21"/>
        </w:rPr>
        <w:t xml:space="preserve"> energy saving. </w:t>
      </w:r>
    </w:p>
    <w:p w14:paraId="3A1B0AC0" w14:textId="335CE856" w:rsidR="00C835C8" w:rsidRPr="00656145" w:rsidRDefault="00373E0D" w:rsidP="00373E0D">
      <w:pPr>
        <w:rPr>
          <w:rFonts w:eastAsia="MS Gothic"/>
          <w:b/>
          <w:bCs/>
          <w:sz w:val="21"/>
          <w:szCs w:val="22"/>
          <w:lang w:eastAsia="ja-JP"/>
        </w:rPr>
      </w:pPr>
      <w:r w:rsidRPr="00656145">
        <w:rPr>
          <w:rFonts w:eastAsia="MS Gothic"/>
          <w:b/>
          <w:bCs/>
          <w:sz w:val="21"/>
          <w:szCs w:val="22"/>
          <w:lang w:eastAsia="ja-JP"/>
        </w:rPr>
        <w:lastRenderedPageBreak/>
        <w:t xml:space="preserve">Proposal </w:t>
      </w:r>
      <w:r w:rsidR="00574D70">
        <w:rPr>
          <w:rFonts w:eastAsia="MS Gothic"/>
          <w:b/>
          <w:bCs/>
          <w:sz w:val="21"/>
          <w:szCs w:val="22"/>
          <w:lang w:eastAsia="ja-JP"/>
        </w:rPr>
        <w:t>8</w:t>
      </w:r>
      <w:r w:rsidR="00C835C8" w:rsidRPr="00656145">
        <w:rPr>
          <w:rFonts w:eastAsia="MS Gothic"/>
          <w:b/>
          <w:bCs/>
          <w:sz w:val="21"/>
          <w:szCs w:val="22"/>
          <w:lang w:eastAsia="ja-JP"/>
        </w:rPr>
        <w:t xml:space="preserve">: </w:t>
      </w:r>
      <w:r w:rsidR="00564FE9">
        <w:rPr>
          <w:rFonts w:eastAsia="MS Gothic"/>
          <w:b/>
          <w:bCs/>
          <w:sz w:val="21"/>
          <w:szCs w:val="22"/>
          <w:lang w:eastAsia="ja-JP"/>
        </w:rPr>
        <w:t xml:space="preserve">The </w:t>
      </w:r>
      <w:r w:rsidR="00C835C8" w:rsidRPr="00656145">
        <w:rPr>
          <w:rFonts w:eastAsia="MS Gothic"/>
          <w:b/>
          <w:bCs/>
          <w:sz w:val="21"/>
          <w:szCs w:val="22"/>
          <w:lang w:eastAsia="ja-JP"/>
        </w:rPr>
        <w:t xml:space="preserve">R18 UE, configured with </w:t>
      </w:r>
      <w:r w:rsidR="004B0188" w:rsidRPr="004B0188">
        <w:rPr>
          <w:rFonts w:eastAsia="MS Gothic"/>
          <w:b/>
          <w:bCs/>
          <w:sz w:val="21"/>
          <w:szCs w:val="22"/>
          <w:lang w:eastAsia="ja-JP"/>
        </w:rPr>
        <w:t>enhanced</w:t>
      </w:r>
      <w:r w:rsidR="00C835C8" w:rsidRPr="00656145">
        <w:rPr>
          <w:rFonts w:eastAsia="MS Gothic"/>
          <w:b/>
          <w:bCs/>
          <w:sz w:val="21"/>
          <w:szCs w:val="22"/>
          <w:lang w:eastAsia="ja-JP"/>
        </w:rPr>
        <w:t xml:space="preserve"> </w:t>
      </w:r>
      <w:r w:rsidR="004B0188" w:rsidRPr="004B0188">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564FE9">
        <w:rPr>
          <w:rFonts w:eastAsia="MS Gothic"/>
          <w:b/>
          <w:bCs/>
          <w:sz w:val="21"/>
          <w:szCs w:val="22"/>
          <w:lang w:eastAsia="ja-JP"/>
        </w:rPr>
        <w:t xml:space="preserve"> (&gt;10.24s)</w:t>
      </w:r>
      <w:r w:rsidR="00C835C8" w:rsidRPr="00656145">
        <w:rPr>
          <w:rFonts w:eastAsia="MS Gothic"/>
          <w:b/>
          <w:bCs/>
          <w:sz w:val="21"/>
          <w:szCs w:val="22"/>
          <w:lang w:eastAsia="ja-JP"/>
        </w:rPr>
        <w:t>, fall</w:t>
      </w:r>
      <w:r w:rsidR="00F0174F">
        <w:rPr>
          <w:rFonts w:eastAsia="MS Gothic"/>
          <w:b/>
          <w:bCs/>
          <w:sz w:val="21"/>
          <w:szCs w:val="22"/>
          <w:lang w:eastAsia="ja-JP"/>
        </w:rPr>
        <w:t>s</w:t>
      </w:r>
      <w:r w:rsidR="00BB6711">
        <w:rPr>
          <w:rFonts w:eastAsia="MS Gothic"/>
          <w:b/>
          <w:bCs/>
          <w:sz w:val="21"/>
          <w:szCs w:val="22"/>
          <w:lang w:eastAsia="ja-JP"/>
        </w:rPr>
        <w:t xml:space="preserve"> </w:t>
      </w:r>
      <w:r w:rsidR="00C835C8" w:rsidRPr="00656145">
        <w:rPr>
          <w:rFonts w:eastAsia="MS Gothic"/>
          <w:b/>
          <w:bCs/>
          <w:sz w:val="21"/>
          <w:szCs w:val="22"/>
          <w:lang w:eastAsia="ja-JP"/>
        </w:rPr>
        <w:t>back to</w:t>
      </w:r>
      <w:r w:rsidR="00564FE9">
        <w:rPr>
          <w:rFonts w:eastAsia="MS Gothic"/>
          <w:b/>
          <w:bCs/>
          <w:sz w:val="21"/>
          <w:szCs w:val="22"/>
          <w:lang w:eastAsia="ja-JP"/>
        </w:rPr>
        <w:t xml:space="preserve"> use the</w:t>
      </w:r>
      <w:r w:rsidR="00C835C8" w:rsidRPr="00656145">
        <w:rPr>
          <w:rFonts w:eastAsia="MS Gothic"/>
          <w:b/>
          <w:bCs/>
          <w:sz w:val="21"/>
          <w:szCs w:val="22"/>
          <w:lang w:eastAsia="ja-JP"/>
        </w:rPr>
        <w:t xml:space="preserve"> shorter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if the longer </w:t>
      </w:r>
      <w:proofErr w:type="spellStart"/>
      <w:r w:rsidR="009C7BE2" w:rsidRPr="00656145">
        <w:rPr>
          <w:rFonts w:eastAsia="MS Gothic"/>
          <w:b/>
          <w:bCs/>
          <w:sz w:val="21"/>
          <w:szCs w:val="22"/>
          <w:lang w:eastAsia="ja-JP"/>
        </w:rPr>
        <w:t>eDRX</w:t>
      </w:r>
      <w:proofErr w:type="spellEnd"/>
      <w:r w:rsidR="00564FE9">
        <w:rPr>
          <w:rFonts w:eastAsia="MS Gothic"/>
          <w:b/>
          <w:bCs/>
          <w:sz w:val="21"/>
          <w:szCs w:val="22"/>
          <w:lang w:eastAsia="ja-JP"/>
        </w:rPr>
        <w:t xml:space="preserve"> (&gt;10.24)</w:t>
      </w:r>
      <w:r w:rsidR="00C835C8" w:rsidRPr="00656145">
        <w:rPr>
          <w:rFonts w:eastAsia="MS Gothic"/>
          <w:b/>
          <w:bCs/>
          <w:sz w:val="21"/>
          <w:szCs w:val="22"/>
          <w:lang w:eastAsia="ja-JP"/>
        </w:rPr>
        <w:t xml:space="preserve"> is not allowed by the current cell</w:t>
      </w:r>
      <w:r w:rsidR="00574D70">
        <w:rPr>
          <w:rFonts w:eastAsia="MS Gothic"/>
          <w:b/>
          <w:bCs/>
          <w:sz w:val="21"/>
          <w:szCs w:val="22"/>
          <w:lang w:eastAsia="ja-JP"/>
        </w:rPr>
        <w:t xml:space="preserve"> but </w:t>
      </w:r>
      <w:r w:rsidR="00564FE9">
        <w:rPr>
          <w:rFonts w:eastAsia="MS Gothic"/>
          <w:b/>
          <w:bCs/>
          <w:sz w:val="21"/>
          <w:szCs w:val="22"/>
          <w:lang w:eastAsia="ja-JP"/>
        </w:rPr>
        <w:t xml:space="preserve">the </w:t>
      </w:r>
      <w:r w:rsidR="00574D70" w:rsidRPr="00574D70">
        <w:rPr>
          <w:rFonts w:eastAsia="MS Gothic"/>
          <w:b/>
          <w:bCs/>
          <w:sz w:val="21"/>
          <w:szCs w:val="22"/>
          <w:lang w:eastAsia="ja-JP"/>
        </w:rPr>
        <w:t xml:space="preserve">shorter </w:t>
      </w:r>
      <w:proofErr w:type="spellStart"/>
      <w:r w:rsidR="00574D70" w:rsidRPr="00574D70">
        <w:rPr>
          <w:rFonts w:eastAsia="MS Gothic"/>
          <w:b/>
          <w:bCs/>
          <w:sz w:val="21"/>
          <w:szCs w:val="22"/>
          <w:lang w:eastAsia="ja-JP"/>
        </w:rPr>
        <w:t>eDRX</w:t>
      </w:r>
      <w:proofErr w:type="spellEnd"/>
      <w:r w:rsidR="00574D70">
        <w:rPr>
          <w:rFonts w:eastAsia="MS Gothic"/>
          <w:b/>
          <w:bCs/>
          <w:sz w:val="21"/>
          <w:szCs w:val="22"/>
          <w:lang w:eastAsia="ja-JP"/>
        </w:rPr>
        <w:t xml:space="preserve"> is supported</w:t>
      </w:r>
      <w:r w:rsidR="00C835C8" w:rsidRPr="00656145">
        <w:rPr>
          <w:rFonts w:eastAsia="MS Gothic"/>
          <w:b/>
          <w:bCs/>
          <w:sz w:val="21"/>
          <w:szCs w:val="22"/>
          <w:lang w:eastAsia="ja-JP"/>
        </w:rPr>
        <w:t>.</w:t>
      </w:r>
    </w:p>
    <w:p w14:paraId="3A7846D6" w14:textId="77777777" w:rsidR="00C835C8" w:rsidRPr="00C835C8" w:rsidRDefault="00C835C8" w:rsidP="00C835C8">
      <w:pPr>
        <w:pStyle w:val="2"/>
        <w:numPr>
          <w:ilvl w:val="1"/>
          <w:numId w:val="7"/>
        </w:numPr>
        <w:spacing w:after="240"/>
        <w:rPr>
          <w:rFonts w:cs="Arial"/>
        </w:rPr>
      </w:pPr>
      <w:r w:rsidRPr="00C835C8">
        <w:rPr>
          <w:rFonts w:cs="Arial"/>
        </w:rPr>
        <w:t xml:space="preserve">UE capability  </w:t>
      </w:r>
    </w:p>
    <w:p w14:paraId="61E4A49F" w14:textId="6CC17950" w:rsidR="005D00E4" w:rsidRPr="00656145" w:rsidRDefault="005D00E4" w:rsidP="00373E0D">
      <w:pPr>
        <w:rPr>
          <w:sz w:val="21"/>
        </w:rPr>
      </w:pPr>
      <w:r w:rsidRPr="00656145">
        <w:rPr>
          <w:sz w:val="21"/>
        </w:rPr>
        <w:t xml:space="preserve">As agreed in RAN2#115, </w:t>
      </w:r>
      <w:proofErr w:type="spellStart"/>
      <w:r w:rsidRPr="00656145">
        <w:rPr>
          <w:sz w:val="21"/>
        </w:rPr>
        <w:t>eDRX</w:t>
      </w:r>
      <w:proofErr w:type="spellEnd"/>
      <w:r w:rsidRPr="00656145">
        <w:rPr>
          <w:sz w:val="21"/>
        </w:rPr>
        <w:t xml:space="preserve"> feature is optional for any UE (including </w:t>
      </w:r>
      <w:proofErr w:type="spellStart"/>
      <w:r w:rsidRPr="00656145">
        <w:rPr>
          <w:sz w:val="21"/>
        </w:rPr>
        <w:t>RedCap</w:t>
      </w:r>
      <w:proofErr w:type="spellEnd"/>
      <w:r w:rsidRPr="00656145">
        <w:rPr>
          <w:sz w:val="21"/>
        </w:rPr>
        <w:t xml:space="preserve"> and non-</w:t>
      </w:r>
      <w:proofErr w:type="spellStart"/>
      <w:r w:rsidRPr="00656145">
        <w:rPr>
          <w:sz w:val="21"/>
        </w:rPr>
        <w:t>RedCap</w:t>
      </w:r>
      <w:proofErr w:type="spellEnd"/>
      <w:r w:rsidRPr="00656145">
        <w:rPr>
          <w:sz w:val="21"/>
        </w:rPr>
        <w:t xml:space="preserve"> UEs). The main reason behind this is that </w:t>
      </w:r>
      <w:proofErr w:type="spellStart"/>
      <w:r w:rsidRPr="00656145">
        <w:rPr>
          <w:sz w:val="21"/>
        </w:rPr>
        <w:t>eDRX</w:t>
      </w:r>
      <w:proofErr w:type="spellEnd"/>
      <w:r w:rsidRPr="00656145">
        <w:rPr>
          <w:sz w:val="21"/>
        </w:rPr>
        <w:t xml:space="preserve"> improves UE battery saving and there is no reason to restrict </w:t>
      </w:r>
      <w:proofErr w:type="spellStart"/>
      <w:r w:rsidRPr="00656145">
        <w:rPr>
          <w:sz w:val="21"/>
        </w:rPr>
        <w:t>eDRX</w:t>
      </w:r>
      <w:proofErr w:type="spellEnd"/>
      <w:r w:rsidRPr="00656145">
        <w:rPr>
          <w:sz w:val="21"/>
        </w:rPr>
        <w:t xml:space="preserve"> feature to </w:t>
      </w:r>
      <w:proofErr w:type="spellStart"/>
      <w:r w:rsidRPr="00656145">
        <w:rPr>
          <w:sz w:val="21"/>
        </w:rPr>
        <w:t>RedCap</w:t>
      </w:r>
      <w:proofErr w:type="spellEnd"/>
      <w:r w:rsidRPr="00656145">
        <w:rPr>
          <w:sz w:val="21"/>
        </w:rPr>
        <w:t xml:space="preserve"> UEs only</w:t>
      </w:r>
      <w:r w:rsidR="002017A6" w:rsidRPr="00656145">
        <w:rPr>
          <w:sz w:val="21"/>
        </w:rPr>
        <w:t>.</w:t>
      </w:r>
      <w:r w:rsidR="007A582A" w:rsidRPr="00656145">
        <w:rPr>
          <w:sz w:val="21"/>
        </w:rPr>
        <w:t xml:space="preserve"> Hence</w:t>
      </w:r>
      <w:r w:rsidR="00C04D4C" w:rsidRPr="00656145">
        <w:rPr>
          <w:sz w:val="21"/>
        </w:rPr>
        <w:t xml:space="preserve"> similar principle can be applied to the</w:t>
      </w:r>
      <w:r w:rsidR="00CA2805">
        <w:rPr>
          <w:sz w:val="21"/>
        </w:rPr>
        <w:t xml:space="preserve"> R18</w:t>
      </w:r>
      <w:r w:rsidR="00C04D4C" w:rsidRPr="00656145">
        <w:rPr>
          <w:sz w:val="21"/>
        </w:rPr>
        <w:t xml:space="preserve"> </w:t>
      </w:r>
      <w:r w:rsidR="00BA5324" w:rsidRPr="00BA5324">
        <w:rPr>
          <w:sz w:val="21"/>
        </w:rPr>
        <w:t>enhanced</w:t>
      </w:r>
      <w:r w:rsidR="00C04D4C" w:rsidRPr="00656145">
        <w:rPr>
          <w:sz w:val="21"/>
        </w:rPr>
        <w:t xml:space="preserve"> INACTIVE </w:t>
      </w:r>
      <w:proofErr w:type="spellStart"/>
      <w:r w:rsidR="00C04D4C" w:rsidRPr="00656145">
        <w:rPr>
          <w:sz w:val="21"/>
        </w:rPr>
        <w:t>eDRX</w:t>
      </w:r>
      <w:proofErr w:type="spellEnd"/>
      <w:r w:rsidR="00C04D4C" w:rsidRPr="00656145">
        <w:rPr>
          <w:sz w:val="21"/>
        </w:rPr>
        <w:t xml:space="preserve"> feature</w:t>
      </w:r>
      <w:r w:rsidR="00CA2805">
        <w:rPr>
          <w:sz w:val="21"/>
        </w:rPr>
        <w:t xml:space="preserve">, i.e., </w:t>
      </w:r>
      <w:r w:rsidR="00CA2805" w:rsidRPr="00CA2805">
        <w:rPr>
          <w:sz w:val="21"/>
        </w:rPr>
        <w:t xml:space="preserve">the long INACTIVE </w:t>
      </w:r>
      <w:proofErr w:type="spellStart"/>
      <w:r w:rsidR="00CA2805" w:rsidRPr="00CA2805">
        <w:rPr>
          <w:sz w:val="21"/>
        </w:rPr>
        <w:t>eDRX</w:t>
      </w:r>
      <w:proofErr w:type="spellEnd"/>
      <w:r w:rsidR="00CA2805" w:rsidRPr="00CA2805">
        <w:rPr>
          <w:sz w:val="21"/>
        </w:rPr>
        <w:t xml:space="preserve"> cycle can be applied to the all R18 UEs, including R18 </w:t>
      </w:r>
      <w:proofErr w:type="spellStart"/>
      <w:r w:rsidR="00CA2805" w:rsidRPr="00CA2805">
        <w:rPr>
          <w:sz w:val="21"/>
        </w:rPr>
        <w:t>RedCap</w:t>
      </w:r>
      <w:proofErr w:type="spellEnd"/>
      <w:r w:rsidR="00CA2805" w:rsidRPr="00CA2805">
        <w:rPr>
          <w:sz w:val="21"/>
        </w:rPr>
        <w:t xml:space="preserve"> UEs, R18 non-</w:t>
      </w:r>
      <w:proofErr w:type="spellStart"/>
      <w:r w:rsidR="00CA2805" w:rsidRPr="00CA2805">
        <w:rPr>
          <w:sz w:val="21"/>
        </w:rPr>
        <w:t>RedCap</w:t>
      </w:r>
      <w:proofErr w:type="spellEnd"/>
      <w:r w:rsidR="00CA2805" w:rsidRPr="00CA2805">
        <w:rPr>
          <w:sz w:val="21"/>
        </w:rPr>
        <w:t xml:space="preserve"> UEs and </w:t>
      </w:r>
      <w:proofErr w:type="spellStart"/>
      <w:r w:rsidR="00CA2805" w:rsidRPr="00CA2805">
        <w:rPr>
          <w:sz w:val="21"/>
        </w:rPr>
        <w:t>eRedCap</w:t>
      </w:r>
      <w:proofErr w:type="spellEnd"/>
      <w:r w:rsidR="00CA2805" w:rsidRPr="00CA2805">
        <w:rPr>
          <w:sz w:val="21"/>
        </w:rPr>
        <w:t xml:space="preserve"> UEs</w:t>
      </w:r>
      <w:r w:rsidR="00CA2805">
        <w:rPr>
          <w:sz w:val="21"/>
        </w:rPr>
        <w:t>.</w:t>
      </w:r>
    </w:p>
    <w:p w14:paraId="3342467A" w14:textId="66ED5900"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574D70">
        <w:rPr>
          <w:rFonts w:eastAsia="MS Gothic"/>
          <w:b/>
          <w:bCs/>
          <w:sz w:val="21"/>
          <w:szCs w:val="22"/>
          <w:lang w:eastAsia="ja-JP"/>
        </w:rPr>
        <w:t>9</w:t>
      </w:r>
      <w:r w:rsidR="00C835C8" w:rsidRPr="00656145">
        <w:rPr>
          <w:rFonts w:eastAsia="MS Gothic"/>
          <w:b/>
          <w:bCs/>
          <w:sz w:val="21"/>
          <w:szCs w:val="22"/>
          <w:lang w:eastAsia="ja-JP"/>
        </w:rPr>
        <w:t xml:space="preserve">: RAN2 confirm the </w:t>
      </w:r>
      <w:r w:rsidR="00FB1089" w:rsidRPr="004B0188">
        <w:rPr>
          <w:rFonts w:eastAsia="MS Gothic"/>
          <w:b/>
          <w:bCs/>
          <w:sz w:val="21"/>
          <w:szCs w:val="22"/>
          <w:lang w:eastAsia="ja-JP"/>
        </w:rPr>
        <w:t>enhanced</w:t>
      </w:r>
      <w:r w:rsidR="007A582A" w:rsidRPr="00656145">
        <w:rPr>
          <w:rFonts w:eastAsia="MS Gothic"/>
          <w:b/>
          <w:bCs/>
          <w:sz w:val="21"/>
          <w:szCs w:val="22"/>
          <w:lang w:eastAsia="ja-JP"/>
        </w:rPr>
        <w:t xml:space="preserve"> 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can be applied to the all R18 UEs, including R18 </w:t>
      </w:r>
      <w:proofErr w:type="spellStart"/>
      <w:r w:rsidR="00C835C8" w:rsidRPr="00656145">
        <w:rPr>
          <w:rFonts w:eastAsia="MS Gothic"/>
          <w:b/>
          <w:bCs/>
          <w:sz w:val="21"/>
          <w:szCs w:val="22"/>
          <w:lang w:eastAsia="ja-JP"/>
        </w:rPr>
        <w:t>RedCap</w:t>
      </w:r>
      <w:proofErr w:type="spellEnd"/>
      <w:r w:rsidR="00C835C8" w:rsidRPr="00656145">
        <w:rPr>
          <w:rFonts w:eastAsia="MS Gothic"/>
          <w:b/>
          <w:bCs/>
          <w:sz w:val="21"/>
          <w:szCs w:val="22"/>
          <w:lang w:eastAsia="ja-JP"/>
        </w:rPr>
        <w:t xml:space="preserve"> UEs, </w:t>
      </w:r>
      <w:proofErr w:type="spellStart"/>
      <w:r w:rsidR="00FB331C" w:rsidRPr="00656145">
        <w:rPr>
          <w:rFonts w:eastAsia="MS Gothic"/>
          <w:b/>
          <w:bCs/>
          <w:sz w:val="21"/>
          <w:szCs w:val="22"/>
          <w:lang w:eastAsia="ja-JP"/>
        </w:rPr>
        <w:t>eRedCap</w:t>
      </w:r>
      <w:proofErr w:type="spellEnd"/>
      <w:r w:rsidR="00FB331C" w:rsidRPr="00656145">
        <w:rPr>
          <w:rFonts w:eastAsia="MS Gothic"/>
          <w:b/>
          <w:bCs/>
          <w:sz w:val="21"/>
          <w:szCs w:val="22"/>
          <w:lang w:eastAsia="ja-JP"/>
        </w:rPr>
        <w:t xml:space="preserve"> UE</w:t>
      </w:r>
      <w:r w:rsidR="00FB331C">
        <w:rPr>
          <w:rFonts w:eastAsia="MS Gothic"/>
          <w:b/>
          <w:bCs/>
          <w:sz w:val="21"/>
          <w:szCs w:val="22"/>
          <w:lang w:eastAsia="ja-JP"/>
        </w:rPr>
        <w:t xml:space="preserve">s and </w:t>
      </w:r>
      <w:r w:rsidR="00C835C8" w:rsidRPr="00656145">
        <w:rPr>
          <w:rFonts w:eastAsia="MS Gothic"/>
          <w:b/>
          <w:bCs/>
          <w:sz w:val="21"/>
          <w:szCs w:val="22"/>
          <w:lang w:eastAsia="ja-JP"/>
        </w:rPr>
        <w:t>R18 non-</w:t>
      </w:r>
      <w:proofErr w:type="spellStart"/>
      <w:r w:rsidR="00C835C8" w:rsidRPr="00656145">
        <w:rPr>
          <w:rFonts w:eastAsia="MS Gothic"/>
          <w:b/>
          <w:bCs/>
          <w:sz w:val="21"/>
          <w:szCs w:val="22"/>
          <w:lang w:eastAsia="ja-JP"/>
        </w:rPr>
        <w:t>RedCap</w:t>
      </w:r>
      <w:proofErr w:type="spellEnd"/>
      <w:r w:rsidR="00C835C8" w:rsidRPr="00656145">
        <w:rPr>
          <w:rFonts w:eastAsia="MS Gothic"/>
          <w:b/>
          <w:bCs/>
          <w:sz w:val="21"/>
          <w:szCs w:val="22"/>
          <w:lang w:eastAsia="ja-JP"/>
        </w:rPr>
        <w:t xml:space="preserve"> UEs.</w:t>
      </w:r>
    </w:p>
    <w:p w14:paraId="357B9D2F" w14:textId="3A7C4000" w:rsidR="00373E0D" w:rsidRPr="00656145" w:rsidRDefault="00DD5CCD" w:rsidP="00373E0D">
      <w:pPr>
        <w:rPr>
          <w:sz w:val="21"/>
        </w:rPr>
      </w:pPr>
      <w:r w:rsidRPr="00656145">
        <w:rPr>
          <w:sz w:val="21"/>
        </w:rPr>
        <w:t xml:space="preserve">According to current TS38.306, the </w:t>
      </w:r>
      <w:r w:rsidR="00FA44BE" w:rsidRPr="00656145">
        <w:rPr>
          <w:sz w:val="21"/>
        </w:rPr>
        <w:t xml:space="preserve">optional </w:t>
      </w:r>
      <w:r w:rsidRPr="00656145">
        <w:rPr>
          <w:i/>
          <w:sz w:val="21"/>
        </w:rPr>
        <w:t>extendedDRX-CycleInactive-r17</w:t>
      </w:r>
      <w:r w:rsidRPr="00656145">
        <w:rPr>
          <w:sz w:val="21"/>
        </w:rPr>
        <w:t xml:space="preserve"> is introduced to indicate whether UE supports the extended DRX in RRC_INACTIVE with values of 256, 512 and 1024 radio frames as specified in TS 38.331</w:t>
      </w:r>
      <w:r w:rsidR="00FA44BE" w:rsidRPr="00656145">
        <w:rPr>
          <w:sz w:val="21"/>
        </w:rPr>
        <w:t xml:space="preserve">. Additional optional capability with </w:t>
      </w:r>
      <w:r w:rsidR="005762AC" w:rsidRPr="00656145">
        <w:rPr>
          <w:sz w:val="21"/>
        </w:rPr>
        <w:t>signaling</w:t>
      </w:r>
      <w:r w:rsidR="00FA44BE" w:rsidRPr="00656145">
        <w:rPr>
          <w:sz w:val="21"/>
        </w:rPr>
        <w:t xml:space="preserve"> for R18 </w:t>
      </w:r>
      <w:r w:rsidR="000117F1" w:rsidRPr="00BA5324">
        <w:rPr>
          <w:sz w:val="21"/>
        </w:rPr>
        <w:t>enhanced</w:t>
      </w:r>
      <w:r w:rsidR="005762AC" w:rsidRPr="00656145">
        <w:rPr>
          <w:sz w:val="21"/>
        </w:rPr>
        <w:t xml:space="preserve"> </w:t>
      </w:r>
      <w:r w:rsidR="00FA44BE" w:rsidRPr="00656145">
        <w:rPr>
          <w:sz w:val="21"/>
        </w:rPr>
        <w:t xml:space="preserve">INACTIVE </w:t>
      </w:r>
      <w:proofErr w:type="spellStart"/>
      <w:r w:rsidR="00FA44BE" w:rsidRPr="00656145">
        <w:rPr>
          <w:sz w:val="21"/>
        </w:rPr>
        <w:t>eDRX</w:t>
      </w:r>
      <w:proofErr w:type="spellEnd"/>
      <w:r w:rsidR="00FA44BE" w:rsidRPr="00656145">
        <w:rPr>
          <w:sz w:val="21"/>
        </w:rPr>
        <w:t xml:space="preserve"> cycle</w:t>
      </w:r>
      <w:r w:rsidR="005762AC" w:rsidRPr="00656145">
        <w:rPr>
          <w:sz w:val="21"/>
        </w:rPr>
        <w:t xml:space="preserve"> shall be introduced.</w:t>
      </w:r>
    </w:p>
    <w:p w14:paraId="6467C329" w14:textId="21AADC3C" w:rsidR="005762AC" w:rsidRPr="00A3609B" w:rsidRDefault="005762AC" w:rsidP="00373E0D">
      <w:pPr>
        <w:rPr>
          <w:sz w:val="21"/>
        </w:rPr>
      </w:pPr>
      <w:r w:rsidRPr="00656145">
        <w:rPr>
          <w:sz w:val="21"/>
        </w:rPr>
        <w:t xml:space="preserve">Meanwhile, </w:t>
      </w:r>
      <w:r w:rsidR="00BD2E82" w:rsidRPr="00656145">
        <w:rPr>
          <w:sz w:val="21"/>
        </w:rPr>
        <w:t>the relationship</w:t>
      </w:r>
      <w:r w:rsidRPr="00656145">
        <w:rPr>
          <w:sz w:val="21"/>
        </w:rPr>
        <w:t xml:space="preserve"> between the new R18 long INACTIVE </w:t>
      </w:r>
      <w:proofErr w:type="spellStart"/>
      <w:r w:rsidRPr="00656145">
        <w:rPr>
          <w:sz w:val="21"/>
        </w:rPr>
        <w:t>eDRX</w:t>
      </w:r>
      <w:proofErr w:type="spellEnd"/>
      <w:r w:rsidRPr="00656145">
        <w:rPr>
          <w:sz w:val="21"/>
        </w:rPr>
        <w:t xml:space="preserve"> indicator and existing </w:t>
      </w:r>
      <w:r w:rsidRPr="00656145">
        <w:rPr>
          <w:i/>
          <w:sz w:val="21"/>
        </w:rPr>
        <w:t>extendedDRX-CycleInactive-r17</w:t>
      </w:r>
      <w:r w:rsidR="00BD2E82" w:rsidRPr="00656145">
        <w:rPr>
          <w:sz w:val="21"/>
        </w:rPr>
        <w:t xml:space="preserve"> should be identified. </w:t>
      </w:r>
      <w:r w:rsidR="00E4384B" w:rsidRPr="00656145">
        <w:rPr>
          <w:sz w:val="21"/>
        </w:rPr>
        <w:t>One possible understanding is that t</w:t>
      </w:r>
      <w:r w:rsidR="00BD2E82" w:rsidRPr="00656145">
        <w:rPr>
          <w:sz w:val="21"/>
        </w:rPr>
        <w:t xml:space="preserve">he UE may indicate support for R18 </w:t>
      </w:r>
      <w:r w:rsidR="000117F1" w:rsidRPr="00BA5324">
        <w:rPr>
          <w:sz w:val="21"/>
        </w:rPr>
        <w:t>enhanced</w:t>
      </w:r>
      <w:r w:rsidR="00BD2E82" w:rsidRPr="00656145">
        <w:rPr>
          <w:sz w:val="21"/>
        </w:rPr>
        <w:t xml:space="preserve"> INACTIVE </w:t>
      </w:r>
      <w:proofErr w:type="spellStart"/>
      <w:r w:rsidR="00BD2E82" w:rsidRPr="00656145">
        <w:rPr>
          <w:sz w:val="21"/>
        </w:rPr>
        <w:t>eDRX</w:t>
      </w:r>
      <w:proofErr w:type="spellEnd"/>
      <w:r w:rsidR="00BD2E82" w:rsidRPr="00656145">
        <w:rPr>
          <w:sz w:val="21"/>
        </w:rPr>
        <w:t xml:space="preserve"> only if it supports </w:t>
      </w:r>
      <w:r w:rsidR="00C130FD" w:rsidRPr="00656145">
        <w:rPr>
          <w:i/>
          <w:sz w:val="21"/>
        </w:rPr>
        <w:t>extendedDRX-CycleInactive-r17</w:t>
      </w:r>
      <w:r w:rsidR="00BD2E82" w:rsidRPr="00656145">
        <w:rPr>
          <w:sz w:val="21"/>
        </w:rPr>
        <w:t>.</w:t>
      </w:r>
      <w:r w:rsidR="00E4384B" w:rsidRPr="00656145">
        <w:rPr>
          <w:sz w:val="21"/>
        </w:rPr>
        <w:t xml:space="preserve"> </w:t>
      </w:r>
      <w:r w:rsidR="0051096D">
        <w:rPr>
          <w:sz w:val="21"/>
        </w:rPr>
        <w:t xml:space="preserve">In this case, supporting R18 long INACTIVE </w:t>
      </w:r>
      <w:proofErr w:type="spellStart"/>
      <w:r w:rsidR="0051096D">
        <w:rPr>
          <w:sz w:val="21"/>
        </w:rPr>
        <w:t>eDRX</w:t>
      </w:r>
      <w:proofErr w:type="spellEnd"/>
      <w:r w:rsidR="0051096D">
        <w:rPr>
          <w:sz w:val="21"/>
        </w:rPr>
        <w:t xml:space="preserve"> implies that the UE also </w:t>
      </w:r>
      <w:r w:rsidR="0051096D" w:rsidRPr="00656145">
        <w:rPr>
          <w:sz w:val="21"/>
        </w:rPr>
        <w:t xml:space="preserve">supports the </w:t>
      </w:r>
      <w:proofErr w:type="spellStart"/>
      <w:r w:rsidR="0051096D">
        <w:rPr>
          <w:sz w:val="21"/>
        </w:rPr>
        <w:t>e</w:t>
      </w:r>
      <w:r w:rsidR="0051096D" w:rsidRPr="00656145">
        <w:rPr>
          <w:sz w:val="21"/>
        </w:rPr>
        <w:t>DRX</w:t>
      </w:r>
      <w:proofErr w:type="spellEnd"/>
      <w:r w:rsidR="0051096D" w:rsidRPr="00656145">
        <w:rPr>
          <w:sz w:val="21"/>
        </w:rPr>
        <w:t xml:space="preserve"> in RRC_INACTIVE with values of 256, 512 and 1024 radio frames</w:t>
      </w:r>
      <w:r w:rsidR="0031199B">
        <w:rPr>
          <w:sz w:val="21"/>
        </w:rPr>
        <w:t xml:space="preserve">. Another </w:t>
      </w:r>
      <w:r w:rsidR="00A3609B">
        <w:rPr>
          <w:sz w:val="21"/>
        </w:rPr>
        <w:t xml:space="preserve">possible understanding is that the </w:t>
      </w:r>
      <w:r w:rsidR="00A3609B" w:rsidRPr="00656145">
        <w:rPr>
          <w:sz w:val="21"/>
        </w:rPr>
        <w:t xml:space="preserve">new R18 </w:t>
      </w:r>
      <w:r w:rsidR="000117F1" w:rsidRPr="00BA5324">
        <w:rPr>
          <w:sz w:val="21"/>
        </w:rPr>
        <w:t>enhanced</w:t>
      </w:r>
      <w:r w:rsidR="00A3609B" w:rsidRPr="00656145">
        <w:rPr>
          <w:sz w:val="21"/>
        </w:rPr>
        <w:t xml:space="preserve"> INACTIVE </w:t>
      </w:r>
      <w:proofErr w:type="spellStart"/>
      <w:r w:rsidR="00A3609B" w:rsidRPr="00656145">
        <w:rPr>
          <w:sz w:val="21"/>
        </w:rPr>
        <w:t>eDRX</w:t>
      </w:r>
      <w:proofErr w:type="spellEnd"/>
      <w:r w:rsidR="00A3609B" w:rsidRPr="00656145">
        <w:rPr>
          <w:sz w:val="21"/>
        </w:rPr>
        <w:t xml:space="preserve"> indicator </w:t>
      </w:r>
      <w:r w:rsidR="00A3609B">
        <w:rPr>
          <w:sz w:val="21"/>
        </w:rPr>
        <w:t>is independent from</w:t>
      </w:r>
      <w:r w:rsidR="00A3609B" w:rsidRPr="00656145">
        <w:rPr>
          <w:sz w:val="21"/>
        </w:rPr>
        <w:t xml:space="preserve"> existing </w:t>
      </w:r>
      <w:r w:rsidR="00A3609B" w:rsidRPr="00656145">
        <w:rPr>
          <w:i/>
          <w:sz w:val="21"/>
        </w:rPr>
        <w:t>extendedDRX-CycleInactive-r17</w:t>
      </w:r>
      <w:r w:rsidR="00A3609B">
        <w:rPr>
          <w:sz w:val="21"/>
        </w:rPr>
        <w:t xml:space="preserve">. If the UE indicates support of </w:t>
      </w:r>
      <w:r w:rsidR="00A3609B" w:rsidRPr="00656145">
        <w:rPr>
          <w:sz w:val="21"/>
        </w:rPr>
        <w:t xml:space="preserve">R18 long INACTIVE </w:t>
      </w:r>
      <w:proofErr w:type="spellStart"/>
      <w:r w:rsidR="00A3609B" w:rsidRPr="00656145">
        <w:rPr>
          <w:sz w:val="21"/>
        </w:rPr>
        <w:t>eDRX</w:t>
      </w:r>
      <w:proofErr w:type="spellEnd"/>
      <w:r w:rsidR="00A3609B">
        <w:rPr>
          <w:sz w:val="21"/>
        </w:rPr>
        <w:t xml:space="preserve">, it means </w:t>
      </w:r>
      <w:r w:rsidR="00A3609B" w:rsidRPr="00656145">
        <w:rPr>
          <w:sz w:val="21"/>
        </w:rPr>
        <w:t xml:space="preserve">UE </w:t>
      </w:r>
      <w:r w:rsidR="000643A4">
        <w:rPr>
          <w:sz w:val="21"/>
        </w:rPr>
        <w:t xml:space="preserve">only </w:t>
      </w:r>
      <w:r w:rsidR="00A3609B" w:rsidRPr="00656145">
        <w:rPr>
          <w:sz w:val="21"/>
        </w:rPr>
        <w:t xml:space="preserve">supports the </w:t>
      </w:r>
      <w:proofErr w:type="spellStart"/>
      <w:r w:rsidR="00A3609B">
        <w:rPr>
          <w:sz w:val="21"/>
        </w:rPr>
        <w:t>e</w:t>
      </w:r>
      <w:r w:rsidR="00A3609B" w:rsidRPr="00656145">
        <w:rPr>
          <w:sz w:val="21"/>
        </w:rPr>
        <w:t>DRX</w:t>
      </w:r>
      <w:proofErr w:type="spellEnd"/>
      <w:r w:rsidR="00A3609B" w:rsidRPr="00656145">
        <w:rPr>
          <w:sz w:val="21"/>
        </w:rPr>
        <w:t xml:space="preserve"> in RRC_INACTIVE with values </w:t>
      </w:r>
      <w:r w:rsidR="00A3609B" w:rsidRPr="00A3609B">
        <w:rPr>
          <w:sz w:val="21"/>
        </w:rPr>
        <w:t>from 20.48s to 10485.76s, i.e. hf2, hf4, hf8, hf16, hf32, hf64, hf128, hf256, hf512, hf1024.</w:t>
      </w:r>
      <w:r w:rsidR="00BA085D">
        <w:rPr>
          <w:sz w:val="21"/>
        </w:rPr>
        <w:t xml:space="preserve"> It is proposed RAN2 to discuss the meaning of </w:t>
      </w:r>
      <w:r w:rsidR="00BA085D" w:rsidRPr="00BA085D">
        <w:rPr>
          <w:sz w:val="21"/>
        </w:rPr>
        <w:t xml:space="preserve">supporting R18 </w:t>
      </w:r>
      <w:r w:rsidR="000117F1" w:rsidRPr="00BA5324">
        <w:rPr>
          <w:sz w:val="21"/>
        </w:rPr>
        <w:t>enhanced</w:t>
      </w:r>
      <w:r w:rsidR="00BA085D" w:rsidRPr="00BA085D">
        <w:rPr>
          <w:sz w:val="21"/>
        </w:rPr>
        <w:t xml:space="preserve"> INACTIVE </w:t>
      </w:r>
      <w:proofErr w:type="spellStart"/>
      <w:r w:rsidR="00BA085D" w:rsidRPr="00BA085D">
        <w:rPr>
          <w:sz w:val="21"/>
        </w:rPr>
        <w:t>eDRX</w:t>
      </w:r>
      <w:proofErr w:type="spellEnd"/>
      <w:r w:rsidR="00BA085D" w:rsidRPr="00BA085D">
        <w:rPr>
          <w:sz w:val="21"/>
        </w:rPr>
        <w:t xml:space="preserve"> cycle</w:t>
      </w:r>
      <w:r w:rsidR="00BA085D">
        <w:rPr>
          <w:sz w:val="21"/>
        </w:rPr>
        <w:t>.</w:t>
      </w:r>
    </w:p>
    <w:p w14:paraId="10967BC8" w14:textId="32CFB4BA" w:rsidR="00C835C8" w:rsidRPr="00656145"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9a: Introduce</w:t>
      </w:r>
      <w:r w:rsidR="005762AC" w:rsidRPr="00656145">
        <w:rPr>
          <w:rFonts w:eastAsia="MS Gothic"/>
          <w:b/>
          <w:bCs/>
          <w:sz w:val="21"/>
          <w:szCs w:val="22"/>
          <w:lang w:eastAsia="ja-JP"/>
        </w:rPr>
        <w:t xml:space="preserve"> optional capability with signa</w:t>
      </w:r>
      <w:r w:rsidR="00C835C8" w:rsidRPr="00656145">
        <w:rPr>
          <w:rFonts w:eastAsia="MS Gothic"/>
          <w:b/>
          <w:bCs/>
          <w:sz w:val="21"/>
          <w:szCs w:val="22"/>
          <w:lang w:eastAsia="ja-JP"/>
        </w:rPr>
        <w:t xml:space="preserve">ling for </w:t>
      </w:r>
      <w:r w:rsidR="00871677">
        <w:rPr>
          <w:rFonts w:eastAsia="MS Gothic"/>
          <w:b/>
          <w:bCs/>
          <w:sz w:val="21"/>
          <w:szCs w:val="22"/>
          <w:lang w:eastAsia="ja-JP"/>
        </w:rPr>
        <w:t xml:space="preserve">the </w:t>
      </w:r>
      <w:r w:rsidR="00C835C8" w:rsidRPr="00656145">
        <w:rPr>
          <w:rFonts w:eastAsia="MS Gothic"/>
          <w:b/>
          <w:bCs/>
          <w:sz w:val="21"/>
          <w:szCs w:val="22"/>
          <w:lang w:eastAsia="ja-JP"/>
        </w:rPr>
        <w:t xml:space="preserve">R18 </w:t>
      </w:r>
      <w:r w:rsidR="000117F1" w:rsidRPr="000117F1">
        <w:rPr>
          <w:rFonts w:eastAsia="MS Gothic"/>
          <w:b/>
          <w:bCs/>
          <w:sz w:val="21"/>
          <w:szCs w:val="22"/>
          <w:lang w:eastAsia="ja-JP"/>
        </w:rPr>
        <w:t>enhanced</w:t>
      </w:r>
      <w:r w:rsidR="005762AC" w:rsidRPr="00656145">
        <w:rPr>
          <w:rFonts w:eastAsia="MS Gothic"/>
          <w:b/>
          <w:bCs/>
          <w:sz w:val="21"/>
          <w:szCs w:val="22"/>
          <w:lang w:eastAsia="ja-JP"/>
        </w:rPr>
        <w:t xml:space="preserve"> </w:t>
      </w:r>
      <w:r w:rsidR="00C835C8" w:rsidRPr="00656145">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cycle. </w:t>
      </w:r>
    </w:p>
    <w:p w14:paraId="667CE629" w14:textId="65550F9F" w:rsidR="005A5B56" w:rsidRDefault="00373E0D" w:rsidP="00373E0D">
      <w:pPr>
        <w:rPr>
          <w:rFonts w:eastAsia="MS Gothic"/>
          <w:b/>
          <w:bCs/>
          <w:sz w:val="21"/>
          <w:szCs w:val="22"/>
          <w:lang w:eastAsia="ja-JP"/>
        </w:rPr>
      </w:pPr>
      <w:r w:rsidRPr="00656145">
        <w:rPr>
          <w:rFonts w:eastAsia="MS Gothic"/>
          <w:b/>
          <w:bCs/>
          <w:sz w:val="21"/>
          <w:szCs w:val="22"/>
          <w:lang w:eastAsia="ja-JP"/>
        </w:rPr>
        <w:t xml:space="preserve">Proposal </w:t>
      </w:r>
      <w:r w:rsidR="00C835C8" w:rsidRPr="00656145">
        <w:rPr>
          <w:rFonts w:eastAsia="MS Gothic"/>
          <w:b/>
          <w:bCs/>
          <w:sz w:val="21"/>
          <w:szCs w:val="22"/>
          <w:lang w:eastAsia="ja-JP"/>
        </w:rPr>
        <w:t xml:space="preserve">9b: RAN2 to discuss the meaning of supporting R18 </w:t>
      </w:r>
      <w:r w:rsidR="005A5B56" w:rsidRPr="005A5B56">
        <w:rPr>
          <w:rFonts w:eastAsia="MS Gothic"/>
          <w:b/>
          <w:bCs/>
          <w:sz w:val="21"/>
          <w:szCs w:val="22"/>
          <w:lang w:eastAsia="ja-JP"/>
        </w:rPr>
        <w:t>enhanced</w:t>
      </w:r>
      <w:r w:rsidR="005762AC" w:rsidRPr="00656145">
        <w:rPr>
          <w:rFonts w:eastAsia="MS Gothic"/>
          <w:b/>
          <w:bCs/>
          <w:sz w:val="21"/>
          <w:szCs w:val="22"/>
          <w:lang w:eastAsia="ja-JP"/>
        </w:rPr>
        <w:t xml:space="preserve"> </w:t>
      </w:r>
      <w:r w:rsidR="00C835C8" w:rsidRPr="00656145">
        <w:rPr>
          <w:rFonts w:eastAsia="MS Gothic"/>
          <w:b/>
          <w:bCs/>
          <w:sz w:val="21"/>
          <w:szCs w:val="22"/>
          <w:lang w:eastAsia="ja-JP"/>
        </w:rPr>
        <w:t xml:space="preserve">INACTIVE </w:t>
      </w:r>
      <w:proofErr w:type="spellStart"/>
      <w:r w:rsidR="00C835C8" w:rsidRPr="00656145">
        <w:rPr>
          <w:rFonts w:eastAsia="MS Gothic"/>
          <w:b/>
          <w:bCs/>
          <w:sz w:val="21"/>
          <w:szCs w:val="22"/>
          <w:lang w:eastAsia="ja-JP"/>
        </w:rPr>
        <w:t>eDRX</w:t>
      </w:r>
      <w:proofErr w:type="spellEnd"/>
      <w:r w:rsidR="00C835C8" w:rsidRPr="00656145">
        <w:rPr>
          <w:rFonts w:eastAsia="MS Gothic"/>
          <w:b/>
          <w:bCs/>
          <w:sz w:val="21"/>
          <w:szCs w:val="22"/>
          <w:lang w:eastAsia="ja-JP"/>
        </w:rPr>
        <w:t xml:space="preserve"> cycle, i.e. </w:t>
      </w:r>
    </w:p>
    <w:p w14:paraId="0DA43750" w14:textId="1A823158" w:rsidR="005A5B56" w:rsidRPr="005A5B56" w:rsidRDefault="005A5B56" w:rsidP="005A5B56">
      <w:pPr>
        <w:pStyle w:val="af1"/>
        <w:numPr>
          <w:ilvl w:val="0"/>
          <w:numId w:val="15"/>
        </w:numPr>
        <w:ind w:leftChars="0"/>
        <w:rPr>
          <w:b/>
          <w:sz w:val="21"/>
        </w:rPr>
      </w:pPr>
      <w:r>
        <w:rPr>
          <w:b/>
          <w:sz w:val="21"/>
        </w:rPr>
        <w:t>O</w:t>
      </w:r>
      <w:r w:rsidR="00C835C8" w:rsidRPr="005A5B56">
        <w:rPr>
          <w:b/>
          <w:sz w:val="21"/>
        </w:rPr>
        <w:t xml:space="preserve">ption 1: </w:t>
      </w:r>
      <w:r w:rsidR="00871677">
        <w:rPr>
          <w:b/>
          <w:sz w:val="21"/>
        </w:rPr>
        <w:t xml:space="preserve">UE supports </w:t>
      </w:r>
      <w:r w:rsidR="00C835C8" w:rsidRPr="005A5B56">
        <w:rPr>
          <w:b/>
          <w:sz w:val="21"/>
        </w:rPr>
        <w:t xml:space="preserve">all </w:t>
      </w:r>
      <w:proofErr w:type="spellStart"/>
      <w:r w:rsidR="00871677">
        <w:rPr>
          <w:b/>
          <w:sz w:val="21"/>
        </w:rPr>
        <w:t>eDRX</w:t>
      </w:r>
      <w:proofErr w:type="spellEnd"/>
      <w:r w:rsidR="00871677">
        <w:rPr>
          <w:b/>
          <w:sz w:val="21"/>
        </w:rPr>
        <w:t xml:space="preserve"> </w:t>
      </w:r>
      <w:r w:rsidR="00C835C8" w:rsidRPr="005A5B56">
        <w:rPr>
          <w:b/>
          <w:sz w:val="21"/>
        </w:rPr>
        <w:t xml:space="preserve">values </w:t>
      </w:r>
      <w:r>
        <w:rPr>
          <w:b/>
          <w:sz w:val="21"/>
        </w:rPr>
        <w:t xml:space="preserve">from </w:t>
      </w:r>
      <w:r w:rsidRPr="005A5B56">
        <w:rPr>
          <w:b/>
          <w:sz w:val="21"/>
        </w:rPr>
        <w:t>2</w:t>
      </w:r>
      <w:r>
        <w:rPr>
          <w:b/>
          <w:sz w:val="21"/>
        </w:rPr>
        <w:t>.</w:t>
      </w:r>
      <w:r w:rsidRPr="005A5B56">
        <w:rPr>
          <w:b/>
          <w:sz w:val="21"/>
        </w:rPr>
        <w:t>56</w:t>
      </w:r>
      <w:r>
        <w:rPr>
          <w:b/>
          <w:sz w:val="21"/>
        </w:rPr>
        <w:t>s</w:t>
      </w:r>
      <w:r w:rsidRPr="005A5B56">
        <w:rPr>
          <w:b/>
          <w:sz w:val="21"/>
        </w:rPr>
        <w:t xml:space="preserve"> </w:t>
      </w:r>
      <w:r w:rsidR="00C835C8" w:rsidRPr="005A5B56">
        <w:rPr>
          <w:b/>
          <w:sz w:val="21"/>
        </w:rPr>
        <w:t>(</w:t>
      </w:r>
      <w:r w:rsidR="00871677">
        <w:rPr>
          <w:b/>
          <w:sz w:val="21"/>
        </w:rPr>
        <w:t xml:space="preserve">i.e. </w:t>
      </w:r>
      <w:r w:rsidR="00C835C8" w:rsidRPr="005A5B56">
        <w:rPr>
          <w:b/>
          <w:sz w:val="21"/>
        </w:rPr>
        <w:t xml:space="preserve">supporting R18 </w:t>
      </w:r>
      <w:r w:rsidR="00871677" w:rsidRPr="000117F1">
        <w:rPr>
          <w:rFonts w:eastAsia="MS Gothic"/>
          <w:b/>
          <w:bCs/>
          <w:sz w:val="21"/>
          <w:szCs w:val="22"/>
          <w:lang w:eastAsia="ja-JP"/>
        </w:rPr>
        <w:t>enhanced</w:t>
      </w:r>
      <w:r w:rsidR="00871677" w:rsidRPr="00656145">
        <w:rPr>
          <w:rFonts w:eastAsia="MS Gothic"/>
          <w:b/>
          <w:bCs/>
          <w:sz w:val="21"/>
          <w:szCs w:val="22"/>
          <w:lang w:eastAsia="ja-JP"/>
        </w:rPr>
        <w:t xml:space="preserve"> </w:t>
      </w:r>
      <w:r w:rsidRPr="005A5B56">
        <w:rPr>
          <w:b/>
          <w:sz w:val="21"/>
        </w:rPr>
        <w:t xml:space="preserve">INACTIVE </w:t>
      </w:r>
      <w:proofErr w:type="spellStart"/>
      <w:r w:rsidRPr="005A5B56">
        <w:rPr>
          <w:b/>
          <w:sz w:val="21"/>
        </w:rPr>
        <w:t>eDRX</w:t>
      </w:r>
      <w:proofErr w:type="spellEnd"/>
      <w:r w:rsidRPr="005A5B56">
        <w:rPr>
          <w:b/>
          <w:sz w:val="21"/>
        </w:rPr>
        <w:t xml:space="preserve"> </w:t>
      </w:r>
      <w:r w:rsidR="00C835C8" w:rsidRPr="005A5B56">
        <w:rPr>
          <w:b/>
          <w:sz w:val="21"/>
        </w:rPr>
        <w:t>has to support</w:t>
      </w:r>
      <w:r w:rsidR="00871677">
        <w:rPr>
          <w:b/>
          <w:sz w:val="21"/>
        </w:rPr>
        <w:t xml:space="preserve"> the </w:t>
      </w:r>
      <w:r w:rsidR="00C835C8" w:rsidRPr="005A5B56">
        <w:rPr>
          <w:b/>
          <w:sz w:val="21"/>
        </w:rPr>
        <w:t>R17</w:t>
      </w:r>
      <w:r w:rsidRPr="005A5B56">
        <w:rPr>
          <w:b/>
          <w:sz w:val="21"/>
        </w:rPr>
        <w:t xml:space="preserve"> INACTIVE </w:t>
      </w:r>
      <w:proofErr w:type="spellStart"/>
      <w:r w:rsidRPr="005A5B56">
        <w:rPr>
          <w:b/>
          <w:sz w:val="21"/>
        </w:rPr>
        <w:t>eDRX</w:t>
      </w:r>
      <w:proofErr w:type="spellEnd"/>
      <w:r w:rsidR="00C835C8" w:rsidRPr="005A5B56">
        <w:rPr>
          <w:b/>
          <w:sz w:val="21"/>
        </w:rPr>
        <w:t>)</w:t>
      </w:r>
      <w:r>
        <w:rPr>
          <w:b/>
          <w:sz w:val="21"/>
        </w:rPr>
        <w:t>.</w:t>
      </w:r>
      <w:r w:rsidR="00C835C8" w:rsidRPr="005A5B56">
        <w:rPr>
          <w:b/>
          <w:sz w:val="21"/>
        </w:rPr>
        <w:t xml:space="preserve"> </w:t>
      </w:r>
    </w:p>
    <w:p w14:paraId="724C3607" w14:textId="4B9F346D" w:rsidR="00C835C8" w:rsidRPr="005A5B56" w:rsidRDefault="005A5B56" w:rsidP="005A5B56">
      <w:pPr>
        <w:pStyle w:val="af1"/>
        <w:numPr>
          <w:ilvl w:val="0"/>
          <w:numId w:val="15"/>
        </w:numPr>
        <w:ind w:leftChars="0"/>
        <w:rPr>
          <w:b/>
          <w:sz w:val="21"/>
        </w:rPr>
      </w:pPr>
      <w:r>
        <w:rPr>
          <w:b/>
          <w:sz w:val="21"/>
        </w:rPr>
        <w:t>O</w:t>
      </w:r>
      <w:r w:rsidR="00C835C8" w:rsidRPr="005A5B56">
        <w:rPr>
          <w:b/>
          <w:sz w:val="21"/>
        </w:rPr>
        <w:t xml:space="preserve">ption 2: </w:t>
      </w:r>
      <w:r w:rsidR="00871677">
        <w:rPr>
          <w:b/>
          <w:sz w:val="21"/>
        </w:rPr>
        <w:t xml:space="preserve">UE supports the </w:t>
      </w:r>
      <w:proofErr w:type="spellStart"/>
      <w:r w:rsidR="00871677">
        <w:rPr>
          <w:b/>
          <w:sz w:val="21"/>
        </w:rPr>
        <w:t>eDRX</w:t>
      </w:r>
      <w:proofErr w:type="spellEnd"/>
      <w:r w:rsidR="00871677">
        <w:rPr>
          <w:b/>
          <w:sz w:val="21"/>
        </w:rPr>
        <w:t xml:space="preserve"> </w:t>
      </w:r>
      <w:r w:rsidR="00C835C8" w:rsidRPr="005A5B56">
        <w:rPr>
          <w:b/>
          <w:sz w:val="21"/>
        </w:rPr>
        <w:t>values larger than 10.24</w:t>
      </w:r>
      <w:r w:rsidR="003F3823" w:rsidRPr="005A5B56">
        <w:rPr>
          <w:b/>
          <w:sz w:val="21"/>
        </w:rPr>
        <w:t>s</w:t>
      </w:r>
      <w:r w:rsidR="00C835C8" w:rsidRPr="005A5B56">
        <w:rPr>
          <w:b/>
          <w:sz w:val="21"/>
        </w:rPr>
        <w:t xml:space="preserve"> (</w:t>
      </w:r>
      <w:r w:rsidR="00871677">
        <w:rPr>
          <w:b/>
          <w:sz w:val="21"/>
        </w:rPr>
        <w:t xml:space="preserve">i.e. </w:t>
      </w:r>
      <w:r w:rsidR="00A64EBF">
        <w:rPr>
          <w:b/>
          <w:sz w:val="21"/>
        </w:rPr>
        <w:t>the</w:t>
      </w:r>
      <w:r w:rsidR="00871677">
        <w:rPr>
          <w:b/>
          <w:sz w:val="21"/>
        </w:rPr>
        <w:t xml:space="preserve"> R18 capability is </w:t>
      </w:r>
      <w:r w:rsidR="00C835C8" w:rsidRPr="005A5B56">
        <w:rPr>
          <w:b/>
          <w:sz w:val="21"/>
        </w:rPr>
        <w:t>independent</w:t>
      </w:r>
      <w:r w:rsidR="003F3823" w:rsidRPr="005A5B56">
        <w:rPr>
          <w:b/>
          <w:sz w:val="21"/>
        </w:rPr>
        <w:t xml:space="preserve"> from </w:t>
      </w:r>
      <w:r w:rsidR="00A64EBF">
        <w:rPr>
          <w:b/>
          <w:sz w:val="21"/>
        </w:rPr>
        <w:t>legacy</w:t>
      </w:r>
      <w:r w:rsidR="00A64EBF" w:rsidRPr="005A5B56">
        <w:rPr>
          <w:b/>
          <w:sz w:val="21"/>
        </w:rPr>
        <w:t xml:space="preserve"> </w:t>
      </w:r>
      <w:r w:rsidR="003F3823" w:rsidRPr="005A5B56">
        <w:rPr>
          <w:b/>
          <w:i/>
          <w:sz w:val="21"/>
        </w:rPr>
        <w:t>extendedDRX-CycleInactive-r17</w:t>
      </w:r>
      <w:r w:rsidR="00C835C8" w:rsidRPr="005A5B56">
        <w:rPr>
          <w:b/>
          <w:sz w:val="21"/>
        </w:rPr>
        <w:t>)</w:t>
      </w:r>
      <w:r>
        <w:rPr>
          <w:b/>
          <w:sz w:val="21"/>
        </w:rPr>
        <w:t>.</w:t>
      </w:r>
    </w:p>
    <w:bookmarkEnd w:id="2"/>
    <w:bookmarkEnd w:id="3"/>
    <w:p w14:paraId="6A455B2F" w14:textId="3BF866A8" w:rsidR="00C20C06" w:rsidRPr="00250190" w:rsidRDefault="008E37AC" w:rsidP="0083014F">
      <w:pPr>
        <w:pStyle w:val="1"/>
        <w:numPr>
          <w:ilvl w:val="0"/>
          <w:numId w:val="7"/>
        </w:numPr>
      </w:pPr>
      <w:r w:rsidRPr="00250190">
        <w:t>Conclusion</w:t>
      </w:r>
    </w:p>
    <w:p w14:paraId="01C812F0" w14:textId="794A2D16" w:rsidR="002F1B15" w:rsidRPr="0065614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orresponding proposals are listed as below</w:t>
      </w:r>
      <w:r w:rsidR="002F4066" w:rsidRPr="00656145">
        <w:rPr>
          <w:sz w:val="21"/>
          <w:lang w:val="en-GB" w:eastAsia="ja-JP"/>
        </w:rPr>
        <w:t xml:space="preserve">: </w:t>
      </w:r>
    </w:p>
    <w:p w14:paraId="323B6B8B" w14:textId="77777777" w:rsidR="000D5227" w:rsidRPr="00FB7FA5" w:rsidRDefault="000D5227" w:rsidP="00FB7FA5">
      <w:pPr>
        <w:rPr>
          <w:rFonts w:cs="Arial"/>
          <w:i/>
          <w:color w:val="4472C4" w:themeColor="accent1"/>
        </w:rPr>
      </w:pPr>
      <w:r w:rsidRPr="00FB7FA5">
        <w:rPr>
          <w:rFonts w:cs="Arial"/>
          <w:i/>
          <w:color w:val="4472C4" w:themeColor="accent1"/>
        </w:rPr>
        <w:t>PH/PTW Formulas</w:t>
      </w:r>
    </w:p>
    <w:p w14:paraId="514DB575" w14:textId="77777777" w:rsidR="000F45F4" w:rsidRPr="00656145" w:rsidRDefault="000F45F4" w:rsidP="000F45F4">
      <w:pPr>
        <w:rPr>
          <w:b/>
          <w:sz w:val="21"/>
        </w:rPr>
      </w:pPr>
      <w:r w:rsidRPr="00656145">
        <w:rPr>
          <w:rFonts w:eastAsia="MS Gothic"/>
          <w:b/>
          <w:bCs/>
          <w:sz w:val="21"/>
          <w:szCs w:val="22"/>
          <w:lang w:eastAsia="ja-JP"/>
        </w:rPr>
        <w:t xml:space="preserve">Proposal 1: The formula of PH/PTW for IDLE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can be reused for </w:t>
      </w:r>
      <w:r w:rsidRPr="00DA675A">
        <w:rPr>
          <w:rFonts w:eastAsia="MS Gothic"/>
          <w:b/>
          <w:bCs/>
          <w:sz w:val="21"/>
          <w:szCs w:val="22"/>
          <w:lang w:eastAsia="ja-JP"/>
        </w:rPr>
        <w:t>enhanced</w:t>
      </w:r>
      <w:r>
        <w:rPr>
          <w:rFonts w:eastAsia="MS Gothic"/>
          <w:b/>
          <w:bCs/>
          <w:sz w:val="21"/>
          <w:szCs w:val="22"/>
          <w:lang w:eastAsia="ja-JP"/>
        </w:rPr>
        <w:t xml:space="preserve"> </w:t>
      </w:r>
      <w:r w:rsidRPr="00656145">
        <w:rPr>
          <w:rFonts w:eastAsia="MS Gothic"/>
          <w:b/>
          <w:bCs/>
          <w:sz w:val="21"/>
          <w:szCs w:val="22"/>
          <w:lang w:eastAsia="ja-JP"/>
        </w:rPr>
        <w:t xml:space="preserve">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by replacing the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cycle</w:t>
      </w:r>
      <w:r w:rsidRPr="00F31197">
        <w:rPr>
          <w:b/>
          <w:sz w:val="21"/>
          <w:szCs w:val="21"/>
          <w:lang w:val="en-GB" w:eastAsia="ja-JP"/>
        </w:rPr>
        <w:t xml:space="preserve"> </w:t>
      </w:r>
      <w:proofErr w:type="spellStart"/>
      <w:r w:rsidRPr="00F31197">
        <w:rPr>
          <w:b/>
          <w:sz w:val="21"/>
          <w:szCs w:val="21"/>
          <w:lang w:val="en-GB" w:eastAsia="ja-JP"/>
        </w:rPr>
        <w:t>T</w:t>
      </w:r>
      <w:r w:rsidRPr="00F31197">
        <w:rPr>
          <w:b/>
          <w:sz w:val="21"/>
          <w:szCs w:val="21"/>
          <w:vertAlign w:val="subscript"/>
          <w:lang w:val="en-GB" w:eastAsia="ja-JP"/>
        </w:rPr>
        <w:t>eDRX_CN</w:t>
      </w:r>
      <w:proofErr w:type="spellEnd"/>
      <w:r w:rsidRPr="00F31197">
        <w:rPr>
          <w:b/>
          <w:sz w:val="21"/>
          <w:szCs w:val="21"/>
          <w:lang w:val="en-GB" w:eastAsia="ja-JP"/>
        </w:rPr>
        <w:t xml:space="preserve"> with </w:t>
      </w:r>
      <w:proofErr w:type="spellStart"/>
      <w:r w:rsidRPr="00F31197">
        <w:rPr>
          <w:b/>
          <w:sz w:val="21"/>
          <w:szCs w:val="21"/>
          <w:lang w:val="en-GB" w:eastAsia="ja-JP"/>
        </w:rPr>
        <w:t>T</w:t>
      </w:r>
      <w:r w:rsidRPr="00F31197">
        <w:rPr>
          <w:b/>
          <w:sz w:val="21"/>
          <w:szCs w:val="21"/>
          <w:vertAlign w:val="subscript"/>
          <w:lang w:val="en-GB" w:eastAsia="ja-JP"/>
        </w:rPr>
        <w:t>eDRX_RAN</w:t>
      </w:r>
      <w:proofErr w:type="spellEnd"/>
      <w:r>
        <w:rPr>
          <w:b/>
          <w:sz w:val="21"/>
          <w:lang w:val="en-GB"/>
        </w:rPr>
        <w:t xml:space="preserve">, and using PTW length for </w:t>
      </w:r>
      <w:r w:rsidRPr="00656145">
        <w:rPr>
          <w:rFonts w:eastAsia="MS Gothic"/>
          <w:b/>
          <w:bCs/>
          <w:sz w:val="21"/>
          <w:szCs w:val="22"/>
          <w:lang w:eastAsia="ja-JP"/>
        </w:rPr>
        <w:t xml:space="preserve">INACTIVE </w:t>
      </w:r>
      <w:proofErr w:type="spellStart"/>
      <w:r w:rsidRPr="00656145">
        <w:rPr>
          <w:rFonts w:eastAsia="MS Gothic"/>
          <w:b/>
          <w:bCs/>
          <w:sz w:val="21"/>
          <w:szCs w:val="22"/>
          <w:lang w:eastAsia="ja-JP"/>
        </w:rPr>
        <w:t>eDRX</w:t>
      </w:r>
      <w:proofErr w:type="spellEnd"/>
      <w:r>
        <w:rPr>
          <w:b/>
          <w:sz w:val="21"/>
        </w:rPr>
        <w:t>.</w:t>
      </w:r>
    </w:p>
    <w:p w14:paraId="377ED6B4" w14:textId="77777777" w:rsidR="000F45F4" w:rsidRPr="00E561EB" w:rsidRDefault="000F45F4" w:rsidP="000F45F4">
      <w:pPr>
        <w:rPr>
          <w:rFonts w:eastAsia="MS Gothic"/>
          <w:b/>
          <w:bCs/>
          <w:sz w:val="21"/>
          <w:szCs w:val="22"/>
          <w:lang w:eastAsia="ja-JP"/>
        </w:rPr>
      </w:pPr>
      <w:r w:rsidRPr="00E561EB">
        <w:rPr>
          <w:rFonts w:eastAsia="MS Gothic"/>
          <w:b/>
          <w:bCs/>
          <w:sz w:val="21"/>
          <w:szCs w:val="22"/>
          <w:lang w:eastAsia="ja-JP"/>
        </w:rPr>
        <w:t>Proposal 2</w:t>
      </w:r>
      <w:r>
        <w:rPr>
          <w:rFonts w:eastAsia="MS Gothic"/>
          <w:b/>
          <w:bCs/>
          <w:sz w:val="21"/>
          <w:szCs w:val="22"/>
          <w:lang w:eastAsia="ja-JP"/>
        </w:rPr>
        <w:t>a</w:t>
      </w:r>
      <w:r w:rsidRPr="00E561EB">
        <w:rPr>
          <w:rFonts w:eastAsia="MS Gothic"/>
          <w:b/>
          <w:bCs/>
          <w:sz w:val="21"/>
          <w:szCs w:val="22"/>
          <w:lang w:eastAsia="ja-JP"/>
        </w:rPr>
        <w:t xml:space="preserve">: RAN2 informs RAN3 that the </w:t>
      </w:r>
      <w:proofErr w:type="spellStart"/>
      <w:r w:rsidRPr="00E561EB">
        <w:rPr>
          <w:rFonts w:eastAsia="MS Gothic"/>
          <w:b/>
          <w:bCs/>
          <w:sz w:val="21"/>
          <w:szCs w:val="22"/>
          <w:lang w:eastAsia="ja-JP"/>
        </w:rPr>
        <w:t>gNB</w:t>
      </w:r>
      <w:proofErr w:type="spellEnd"/>
      <w:r w:rsidRPr="00E561EB">
        <w:rPr>
          <w:rFonts w:eastAsia="MS Gothic"/>
          <w:b/>
          <w:bCs/>
          <w:sz w:val="21"/>
          <w:szCs w:val="22"/>
          <w:lang w:eastAsia="ja-JP"/>
        </w:rPr>
        <w:t xml:space="preserve"> </w:t>
      </w:r>
      <w:r w:rsidRPr="004B7C90">
        <w:rPr>
          <w:rFonts w:eastAsia="MS Gothic"/>
          <w:b/>
          <w:bCs/>
          <w:sz w:val="21"/>
          <w:szCs w:val="22"/>
          <w:lang w:eastAsia="ja-JP"/>
        </w:rPr>
        <w:t xml:space="preserve">needs to </w:t>
      </w:r>
      <w:r w:rsidRPr="00E561EB">
        <w:rPr>
          <w:rFonts w:eastAsia="MS Gothic"/>
          <w:b/>
          <w:bCs/>
          <w:sz w:val="21"/>
          <w:szCs w:val="22"/>
          <w:lang w:eastAsia="ja-JP"/>
        </w:rPr>
        <w:t xml:space="preserve">know the </w:t>
      </w:r>
      <w:r w:rsidRPr="00EF7DA3">
        <w:rPr>
          <w:rFonts w:eastAsia="MS Gothic"/>
          <w:b/>
          <w:bCs/>
          <w:sz w:val="21"/>
          <w:szCs w:val="22"/>
          <w:lang w:eastAsia="ja-JP"/>
        </w:rPr>
        <w:t xml:space="preserve">13 bits </w:t>
      </w:r>
      <w:r w:rsidRPr="00E561EB">
        <w:rPr>
          <w:rFonts w:eastAsia="MS Gothic"/>
          <w:b/>
          <w:bCs/>
          <w:sz w:val="21"/>
          <w:szCs w:val="22"/>
          <w:lang w:eastAsia="ja-JP"/>
        </w:rPr>
        <w:t xml:space="preserve">UE_ID_H </w:t>
      </w:r>
      <w:r>
        <w:rPr>
          <w:rFonts w:eastAsia="MS Gothic"/>
          <w:b/>
          <w:bCs/>
          <w:sz w:val="21"/>
          <w:szCs w:val="22"/>
          <w:lang w:eastAsia="ja-JP"/>
        </w:rPr>
        <w:t xml:space="preserve">for RAN paging in case of INACTIVE </w:t>
      </w:r>
      <w:proofErr w:type="spellStart"/>
      <w:r>
        <w:rPr>
          <w:rFonts w:eastAsia="MS Gothic"/>
          <w:b/>
          <w:bCs/>
          <w:sz w:val="21"/>
          <w:szCs w:val="22"/>
          <w:lang w:eastAsia="ja-JP"/>
        </w:rPr>
        <w:t>eDRX</w:t>
      </w:r>
      <w:proofErr w:type="spellEnd"/>
      <w:r>
        <w:rPr>
          <w:rFonts w:eastAsia="MS Gothic"/>
          <w:b/>
          <w:bCs/>
          <w:sz w:val="21"/>
          <w:szCs w:val="22"/>
          <w:lang w:eastAsia="ja-JP"/>
        </w:rPr>
        <w:t xml:space="preserve"> cycle longer than 10.24s, </w:t>
      </w:r>
      <w:r w:rsidRPr="00E561EB">
        <w:rPr>
          <w:rFonts w:eastAsia="MS Gothic"/>
          <w:b/>
          <w:bCs/>
          <w:sz w:val="21"/>
          <w:szCs w:val="22"/>
          <w:lang w:eastAsia="ja-JP"/>
        </w:rPr>
        <w:t xml:space="preserve">and 12 bits UE_ID for RAN paging in case of </w:t>
      </w:r>
      <w:r w:rsidRPr="00656145">
        <w:rPr>
          <w:rFonts w:eastAsia="MS Gothic"/>
          <w:b/>
          <w:bCs/>
          <w:sz w:val="21"/>
          <w:szCs w:val="22"/>
          <w:lang w:eastAsia="ja-JP"/>
        </w:rPr>
        <w:t>INACTIVE</w:t>
      </w:r>
      <w:r w:rsidRPr="00E561EB">
        <w:rPr>
          <w:rFonts w:eastAsia="MS Gothic"/>
          <w:b/>
          <w:bCs/>
          <w:sz w:val="21"/>
          <w:szCs w:val="22"/>
          <w:lang w:eastAsia="ja-JP"/>
        </w:rPr>
        <w:t xml:space="preserve"> </w:t>
      </w:r>
      <w:proofErr w:type="spellStart"/>
      <w:r w:rsidRPr="00E561EB">
        <w:rPr>
          <w:rFonts w:eastAsia="MS Gothic"/>
          <w:b/>
          <w:bCs/>
          <w:sz w:val="21"/>
          <w:szCs w:val="22"/>
          <w:lang w:eastAsia="ja-JP"/>
        </w:rPr>
        <w:t>eDRX</w:t>
      </w:r>
      <w:proofErr w:type="spellEnd"/>
      <w:r w:rsidRPr="00E561EB">
        <w:rPr>
          <w:rFonts w:eastAsia="MS Gothic"/>
          <w:b/>
          <w:bCs/>
          <w:sz w:val="21"/>
          <w:szCs w:val="22"/>
          <w:lang w:eastAsia="ja-JP"/>
        </w:rPr>
        <w:t xml:space="preserve">. </w:t>
      </w:r>
    </w:p>
    <w:p w14:paraId="76BFCA71" w14:textId="3D4C3D58" w:rsidR="000D5227" w:rsidRPr="000F45F4" w:rsidRDefault="000F45F4" w:rsidP="00FB7FA5">
      <w:pPr>
        <w:rPr>
          <w:rFonts w:eastAsia="MS Gothic"/>
          <w:bCs/>
          <w:i/>
          <w:sz w:val="21"/>
          <w:szCs w:val="22"/>
          <w:lang w:eastAsia="ja-JP"/>
        </w:rPr>
      </w:pPr>
      <w:r w:rsidRPr="00656145">
        <w:rPr>
          <w:rFonts w:eastAsia="MS Gothic"/>
          <w:b/>
          <w:bCs/>
          <w:sz w:val="21"/>
          <w:szCs w:val="22"/>
          <w:lang w:eastAsia="ja-JP"/>
        </w:rPr>
        <w:lastRenderedPageBreak/>
        <w:t>Proposal 2b: RAN2 send</w:t>
      </w:r>
      <w:r>
        <w:rPr>
          <w:rFonts w:eastAsia="MS Gothic"/>
          <w:b/>
          <w:bCs/>
          <w:sz w:val="21"/>
          <w:szCs w:val="22"/>
          <w:lang w:eastAsia="ja-JP"/>
        </w:rPr>
        <w:t>s</w:t>
      </w:r>
      <w:r w:rsidRPr="00D35E2E">
        <w:rPr>
          <w:rFonts w:eastAsia="MS Gothic"/>
          <w:b/>
          <w:bCs/>
          <w:sz w:val="21"/>
          <w:szCs w:val="22"/>
          <w:lang w:eastAsia="ja-JP"/>
        </w:rPr>
        <w:t xml:space="preserve"> LS to RAN3/SA2 including</w:t>
      </w:r>
      <w:r w:rsidRPr="00656145">
        <w:rPr>
          <w:rFonts w:eastAsia="MS Gothic"/>
          <w:b/>
          <w:bCs/>
          <w:sz w:val="21"/>
          <w:szCs w:val="22"/>
          <w:lang w:eastAsia="ja-JP"/>
        </w:rPr>
        <w:t xml:space="preserve"> the latest </w:t>
      </w:r>
      <w:r>
        <w:rPr>
          <w:rFonts w:eastAsia="MS Gothic"/>
          <w:b/>
          <w:bCs/>
          <w:sz w:val="21"/>
          <w:szCs w:val="22"/>
          <w:lang w:eastAsia="ja-JP"/>
        </w:rPr>
        <w:t xml:space="preserve">RAN2 </w:t>
      </w:r>
      <w:r w:rsidRPr="00656145">
        <w:rPr>
          <w:rFonts w:eastAsia="MS Gothic"/>
          <w:b/>
          <w:bCs/>
          <w:sz w:val="21"/>
          <w:szCs w:val="22"/>
          <w:lang w:eastAsia="ja-JP"/>
        </w:rPr>
        <w:t>agreement</w:t>
      </w:r>
      <w:r>
        <w:rPr>
          <w:rFonts w:eastAsia="MS Gothic"/>
          <w:b/>
          <w:bCs/>
          <w:sz w:val="21"/>
          <w:szCs w:val="22"/>
          <w:lang w:eastAsia="ja-JP"/>
        </w:rPr>
        <w:t xml:space="preserve">s on INACTIVE </w:t>
      </w:r>
      <w:proofErr w:type="spellStart"/>
      <w:r>
        <w:rPr>
          <w:rFonts w:eastAsia="MS Gothic"/>
          <w:b/>
          <w:bCs/>
          <w:sz w:val="21"/>
          <w:szCs w:val="22"/>
          <w:lang w:eastAsia="ja-JP"/>
        </w:rPr>
        <w:t>eDRX</w:t>
      </w:r>
      <w:proofErr w:type="spellEnd"/>
      <w:r>
        <w:rPr>
          <w:rFonts w:eastAsia="MS Gothic"/>
          <w:b/>
          <w:bCs/>
          <w:sz w:val="21"/>
          <w:szCs w:val="22"/>
          <w:lang w:eastAsia="ja-JP"/>
        </w:rPr>
        <w:t>, as in the appendix TP.</w:t>
      </w:r>
    </w:p>
    <w:p w14:paraId="174EEAC2" w14:textId="77777777" w:rsidR="000D5227" w:rsidRPr="00FB7FA5" w:rsidRDefault="000D5227" w:rsidP="00FB7FA5">
      <w:pPr>
        <w:rPr>
          <w:rFonts w:cs="Arial"/>
          <w:i/>
          <w:color w:val="4472C4" w:themeColor="accent1"/>
        </w:rPr>
      </w:pPr>
      <w:r w:rsidRPr="00FB7FA5">
        <w:rPr>
          <w:rFonts w:cs="Arial"/>
          <w:i/>
          <w:color w:val="4472C4" w:themeColor="accent1"/>
        </w:rPr>
        <w:t xml:space="preserve">Enhanced </w:t>
      </w:r>
      <w:proofErr w:type="spellStart"/>
      <w:r w:rsidRPr="00FB7FA5">
        <w:rPr>
          <w:rFonts w:cs="Arial"/>
          <w:i/>
          <w:color w:val="4472C4" w:themeColor="accent1"/>
        </w:rPr>
        <w:t>eDRX</w:t>
      </w:r>
      <w:proofErr w:type="spellEnd"/>
      <w:r w:rsidRPr="00FB7FA5">
        <w:rPr>
          <w:rFonts w:cs="Arial"/>
          <w:i/>
          <w:color w:val="4472C4" w:themeColor="accent1"/>
        </w:rPr>
        <w:t xml:space="preserve"> cycle and PTW configurations</w:t>
      </w:r>
    </w:p>
    <w:p w14:paraId="30DA1FA1"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Proposal 3: RAN2 to confirm the R17 agreements made at RAN2#114</w:t>
      </w:r>
      <w:r>
        <w:rPr>
          <w:rFonts w:eastAsia="MS Gothic"/>
          <w:b/>
          <w:bCs/>
          <w:sz w:val="21"/>
          <w:szCs w:val="22"/>
          <w:lang w:eastAsia="ja-JP"/>
        </w:rPr>
        <w:t xml:space="preserve"> for enhanced INACITVE </w:t>
      </w:r>
      <w:proofErr w:type="spellStart"/>
      <w:r>
        <w:rPr>
          <w:rFonts w:eastAsia="MS Gothic"/>
          <w:b/>
          <w:bCs/>
          <w:sz w:val="21"/>
          <w:szCs w:val="22"/>
          <w:lang w:eastAsia="ja-JP"/>
        </w:rPr>
        <w:t>eDRX</w:t>
      </w:r>
      <w:proofErr w:type="spellEnd"/>
      <w:r w:rsidRPr="00656145">
        <w:rPr>
          <w:rFonts w:eastAsia="MS Gothic"/>
          <w:b/>
          <w:bCs/>
          <w:sz w:val="21"/>
          <w:szCs w:val="22"/>
          <w:lang w:eastAsia="ja-JP"/>
        </w:rPr>
        <w:t xml:space="preserve">: </w:t>
      </w:r>
    </w:p>
    <w:p w14:paraId="3AFC21FB" w14:textId="77777777" w:rsidR="000F45F4" w:rsidRPr="00656145" w:rsidRDefault="000F45F4" w:rsidP="000F45F4">
      <w:pPr>
        <w:pStyle w:val="af1"/>
        <w:numPr>
          <w:ilvl w:val="0"/>
          <w:numId w:val="15"/>
        </w:numPr>
        <w:ind w:leftChars="0"/>
        <w:rPr>
          <w:b/>
          <w:sz w:val="21"/>
        </w:rPr>
      </w:pPr>
      <w:r w:rsidRPr="00656145">
        <w:rPr>
          <w:b/>
          <w:sz w:val="21"/>
        </w:rPr>
        <w:t>It is up to RAN to configure the length for PTW for RAN paging, the RAN PTW length can be different from the CN PTW length.</w:t>
      </w:r>
    </w:p>
    <w:p w14:paraId="75B06063" w14:textId="77777777" w:rsidR="000F45F4" w:rsidRPr="00656145" w:rsidRDefault="000F45F4" w:rsidP="000F45F4">
      <w:pPr>
        <w:pStyle w:val="af1"/>
        <w:numPr>
          <w:ilvl w:val="0"/>
          <w:numId w:val="15"/>
        </w:numPr>
        <w:ind w:leftChars="0"/>
        <w:rPr>
          <w:b/>
          <w:sz w:val="21"/>
        </w:rPr>
      </w:pPr>
      <w:r w:rsidRPr="00656145">
        <w:rPr>
          <w:b/>
          <w:sz w:val="21"/>
        </w:rPr>
        <w:t>When RAN and CN paging coincide in the same PH, the PTW starting locations are the same. FFS how to calculate the PTW starting location so that it is the same for RAN and CN PTW.</w:t>
      </w:r>
    </w:p>
    <w:p w14:paraId="1642E6AE"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 xml:space="preserve">Proposal 4a: RAN2 </w:t>
      </w:r>
      <w:r>
        <w:rPr>
          <w:rFonts w:eastAsia="MS Gothic"/>
          <w:b/>
          <w:bCs/>
          <w:sz w:val="21"/>
          <w:szCs w:val="22"/>
          <w:lang w:eastAsia="ja-JP"/>
        </w:rPr>
        <w:t xml:space="preserve">to </w:t>
      </w:r>
      <w:r w:rsidRPr="00656145">
        <w:rPr>
          <w:rFonts w:eastAsia="MS Gothic"/>
          <w:b/>
          <w:bCs/>
          <w:sz w:val="21"/>
          <w:szCs w:val="22"/>
          <w:lang w:eastAsia="ja-JP"/>
        </w:rPr>
        <w:t xml:space="preserve">confirm the PTW length value range of </w:t>
      </w:r>
      <w:r w:rsidRPr="004A23F3">
        <w:rPr>
          <w:rFonts w:eastAsia="MS Gothic"/>
          <w:b/>
          <w:bCs/>
          <w:sz w:val="21"/>
          <w:szCs w:val="22"/>
          <w:lang w:eastAsia="ja-JP"/>
        </w:rPr>
        <w:t>enhanced</w:t>
      </w:r>
      <w:r>
        <w:rPr>
          <w:rFonts w:eastAsia="MS Gothic"/>
          <w:b/>
          <w:bCs/>
          <w:sz w:val="21"/>
          <w:szCs w:val="22"/>
          <w:lang w:eastAsia="ja-JP"/>
        </w:rPr>
        <w:t xml:space="preserve"> </w:t>
      </w:r>
      <w:r w:rsidRPr="00656145">
        <w:rPr>
          <w:rFonts w:eastAsia="MS Gothic"/>
          <w:b/>
          <w:bCs/>
          <w:sz w:val="21"/>
          <w:szCs w:val="22"/>
          <w:lang w:eastAsia="ja-JP"/>
        </w:rPr>
        <w:t xml:space="preserve">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is same as IDLE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i.e. from 1.28s to 40.96s in the step of 1.28s.</w:t>
      </w:r>
    </w:p>
    <w:p w14:paraId="1F9862ED"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 xml:space="preserve">Proposal 4b: RAN2 </w:t>
      </w:r>
      <w:r>
        <w:rPr>
          <w:rFonts w:eastAsia="MS Gothic"/>
          <w:b/>
          <w:bCs/>
          <w:sz w:val="21"/>
          <w:szCs w:val="22"/>
          <w:lang w:eastAsia="ja-JP"/>
        </w:rPr>
        <w:t xml:space="preserve">to </w:t>
      </w:r>
      <w:r w:rsidRPr="00656145">
        <w:rPr>
          <w:rFonts w:eastAsia="MS Gothic"/>
          <w:b/>
          <w:bCs/>
          <w:sz w:val="21"/>
          <w:szCs w:val="22"/>
          <w:lang w:eastAsia="ja-JP"/>
        </w:rPr>
        <w:t xml:space="preserve">confirm the long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cycle value range of </w:t>
      </w:r>
      <w:r w:rsidRPr="004A23F3">
        <w:rPr>
          <w:rFonts w:eastAsia="MS Gothic"/>
          <w:b/>
          <w:bCs/>
          <w:sz w:val="21"/>
          <w:szCs w:val="22"/>
          <w:lang w:eastAsia="ja-JP"/>
        </w:rPr>
        <w:t>enhanced</w:t>
      </w:r>
      <w:r>
        <w:rPr>
          <w:rFonts w:eastAsia="MS Gothic"/>
          <w:b/>
          <w:bCs/>
          <w:sz w:val="21"/>
          <w:szCs w:val="22"/>
          <w:lang w:eastAsia="ja-JP"/>
        </w:rPr>
        <w:t xml:space="preserve"> </w:t>
      </w:r>
      <w:r w:rsidRPr="00656145">
        <w:rPr>
          <w:rFonts w:eastAsia="MS Gothic"/>
          <w:b/>
          <w:bCs/>
          <w:sz w:val="21"/>
          <w:szCs w:val="22"/>
          <w:lang w:eastAsia="ja-JP"/>
        </w:rPr>
        <w:t xml:space="preserve">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is same as IDLE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from 20.48s to 10485.76s, i.e. hf2, hf4, hf8, hf16, hf32, hf64, hf128, hf256, hf512, hf1024.</w:t>
      </w:r>
    </w:p>
    <w:p w14:paraId="3417DD0A" w14:textId="77777777" w:rsidR="000F45F4" w:rsidRPr="002C3EA9" w:rsidRDefault="000F45F4" w:rsidP="000F45F4">
      <w:pPr>
        <w:rPr>
          <w:rFonts w:eastAsia="MS Gothic"/>
          <w:b/>
          <w:bCs/>
          <w:sz w:val="21"/>
          <w:szCs w:val="22"/>
          <w:lang w:eastAsia="ja-JP"/>
        </w:rPr>
      </w:pPr>
      <w:r w:rsidRPr="00656145">
        <w:rPr>
          <w:rFonts w:eastAsia="MS Gothic"/>
          <w:b/>
          <w:bCs/>
          <w:sz w:val="21"/>
          <w:szCs w:val="22"/>
          <w:lang w:eastAsia="ja-JP"/>
        </w:rPr>
        <w:t xml:space="preserve">Proposal 4c: Add the configuration of long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cycle and PTW length for </w:t>
      </w:r>
      <w:r w:rsidRPr="004A23F3">
        <w:rPr>
          <w:rFonts w:eastAsia="MS Gothic"/>
          <w:b/>
          <w:bCs/>
          <w:sz w:val="21"/>
          <w:szCs w:val="22"/>
          <w:lang w:eastAsia="ja-JP"/>
        </w:rPr>
        <w:t>enhanced</w:t>
      </w:r>
      <w:r>
        <w:rPr>
          <w:rFonts w:eastAsia="MS Gothic"/>
          <w:b/>
          <w:bCs/>
          <w:sz w:val="21"/>
          <w:szCs w:val="22"/>
          <w:lang w:eastAsia="ja-JP"/>
        </w:rPr>
        <w:t xml:space="preserve"> </w:t>
      </w:r>
      <w:r w:rsidRPr="00656145">
        <w:rPr>
          <w:rFonts w:eastAsia="MS Gothic"/>
          <w:b/>
          <w:bCs/>
          <w:sz w:val="21"/>
          <w:szCs w:val="22"/>
          <w:lang w:eastAsia="ja-JP"/>
        </w:rPr>
        <w:t xml:space="preserve">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in </w:t>
      </w:r>
      <w:proofErr w:type="spellStart"/>
      <w:r w:rsidRPr="002C3EA9">
        <w:rPr>
          <w:rFonts w:eastAsia="MS Gothic"/>
          <w:b/>
          <w:bCs/>
          <w:i/>
          <w:sz w:val="21"/>
          <w:szCs w:val="22"/>
          <w:lang w:eastAsia="ja-JP"/>
        </w:rPr>
        <w:t>SuspendConfig</w:t>
      </w:r>
      <w:proofErr w:type="spellEnd"/>
      <w:r w:rsidRPr="00656145">
        <w:rPr>
          <w:rFonts w:eastAsia="MS Gothic"/>
          <w:b/>
          <w:bCs/>
          <w:sz w:val="21"/>
          <w:szCs w:val="22"/>
          <w:lang w:eastAsia="ja-JP"/>
        </w:rPr>
        <w:t xml:space="preserve"> IE of </w:t>
      </w:r>
      <w:proofErr w:type="spellStart"/>
      <w:r w:rsidRPr="002C3EA9">
        <w:rPr>
          <w:rFonts w:eastAsia="MS Gothic"/>
          <w:b/>
          <w:bCs/>
          <w:i/>
          <w:sz w:val="21"/>
          <w:szCs w:val="22"/>
          <w:lang w:eastAsia="ja-JP"/>
        </w:rPr>
        <w:t>RRCRelease</w:t>
      </w:r>
      <w:proofErr w:type="spellEnd"/>
      <w:r w:rsidRPr="00656145">
        <w:rPr>
          <w:rFonts w:eastAsia="MS Gothic"/>
          <w:b/>
          <w:bCs/>
          <w:sz w:val="21"/>
          <w:szCs w:val="22"/>
          <w:lang w:eastAsia="ja-JP"/>
        </w:rPr>
        <w:t xml:space="preserve"> message.</w:t>
      </w:r>
    </w:p>
    <w:p w14:paraId="52005110" w14:textId="77777777" w:rsidR="000D5227" w:rsidRPr="00FB7FA5" w:rsidRDefault="000D5227" w:rsidP="00FB7FA5">
      <w:pPr>
        <w:rPr>
          <w:rFonts w:cs="Arial"/>
          <w:i/>
          <w:color w:val="4472C4" w:themeColor="accent1"/>
        </w:rPr>
      </w:pPr>
      <w:r w:rsidRPr="00FB7FA5">
        <w:rPr>
          <w:rFonts w:cs="Arial"/>
          <w:i/>
          <w:color w:val="4472C4" w:themeColor="accent1"/>
        </w:rPr>
        <w:t xml:space="preserve">PTW mechanism </w:t>
      </w:r>
    </w:p>
    <w:p w14:paraId="7719443D"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Proposal 5: RAN2 to discuss following options to achieve the same PTW starting location, in case paging coincide</w:t>
      </w:r>
      <w:r>
        <w:rPr>
          <w:rFonts w:eastAsia="MS Gothic"/>
          <w:b/>
          <w:bCs/>
          <w:sz w:val="21"/>
          <w:szCs w:val="22"/>
          <w:lang w:eastAsia="ja-JP"/>
        </w:rPr>
        <w:t>s</w:t>
      </w:r>
      <w:r w:rsidRPr="00656145">
        <w:rPr>
          <w:rFonts w:eastAsia="MS Gothic"/>
          <w:b/>
          <w:bCs/>
          <w:sz w:val="21"/>
          <w:szCs w:val="22"/>
          <w:lang w:eastAsia="ja-JP"/>
        </w:rPr>
        <w:t xml:space="preserve"> in the same PH:</w:t>
      </w:r>
    </w:p>
    <w:p w14:paraId="1F5BCAA7" w14:textId="77777777" w:rsidR="000F45F4" w:rsidRPr="00656145" w:rsidRDefault="000F45F4" w:rsidP="000F45F4">
      <w:pPr>
        <w:pStyle w:val="af1"/>
        <w:numPr>
          <w:ilvl w:val="0"/>
          <w:numId w:val="15"/>
        </w:numPr>
        <w:ind w:leftChars="0"/>
        <w:rPr>
          <w:b/>
          <w:sz w:val="21"/>
        </w:rPr>
      </w:pPr>
      <w:r w:rsidRPr="00656145">
        <w:rPr>
          <w:b/>
          <w:sz w:val="21"/>
        </w:rPr>
        <w:t xml:space="preserve">Alt. 1: use both RAN PTW and CN PTW in overlapped PH (i.e. the </w:t>
      </w:r>
      <w:proofErr w:type="spellStart"/>
      <w:r w:rsidRPr="00656145">
        <w:rPr>
          <w:b/>
          <w:sz w:val="21"/>
        </w:rPr>
        <w:t>PTW_start</w:t>
      </w:r>
      <w:proofErr w:type="spellEnd"/>
      <w:r w:rsidRPr="00656145">
        <w:rPr>
          <w:b/>
          <w:sz w:val="21"/>
        </w:rPr>
        <w:t xml:space="preserve"> for RAN paging is re-defined as the </w:t>
      </w:r>
      <w:proofErr w:type="spellStart"/>
      <w:r w:rsidRPr="00656145">
        <w:rPr>
          <w:b/>
          <w:sz w:val="21"/>
        </w:rPr>
        <w:t>PTW_start</w:t>
      </w:r>
      <w:proofErr w:type="spellEnd"/>
      <w:r w:rsidRPr="00656145">
        <w:rPr>
          <w:b/>
          <w:sz w:val="21"/>
        </w:rPr>
        <w:t xml:space="preserve"> for CN paging);</w:t>
      </w:r>
    </w:p>
    <w:p w14:paraId="1F7A3120" w14:textId="77777777" w:rsidR="000F45F4" w:rsidRPr="00656145" w:rsidRDefault="000F45F4" w:rsidP="000F45F4">
      <w:pPr>
        <w:pStyle w:val="af1"/>
        <w:numPr>
          <w:ilvl w:val="0"/>
          <w:numId w:val="15"/>
        </w:numPr>
        <w:ind w:leftChars="0"/>
        <w:rPr>
          <w:b/>
          <w:sz w:val="21"/>
        </w:rPr>
      </w:pPr>
      <w:r w:rsidRPr="00656145">
        <w:rPr>
          <w:b/>
          <w:sz w:val="21"/>
        </w:rPr>
        <w:t xml:space="preserve">Alt.2: only use the CN PTW in overlapped PH (i.e. both the </w:t>
      </w:r>
      <w:proofErr w:type="spellStart"/>
      <w:r w:rsidRPr="00656145">
        <w:rPr>
          <w:b/>
          <w:sz w:val="21"/>
        </w:rPr>
        <w:t>PTW_start</w:t>
      </w:r>
      <w:proofErr w:type="spellEnd"/>
      <w:r w:rsidRPr="00656145">
        <w:rPr>
          <w:b/>
          <w:sz w:val="21"/>
        </w:rPr>
        <w:t xml:space="preserve"> and </w:t>
      </w:r>
      <w:proofErr w:type="spellStart"/>
      <w:r w:rsidRPr="00656145">
        <w:rPr>
          <w:b/>
          <w:sz w:val="21"/>
        </w:rPr>
        <w:t>PTW_end</w:t>
      </w:r>
      <w:proofErr w:type="spellEnd"/>
      <w:r w:rsidRPr="00656145">
        <w:rPr>
          <w:b/>
          <w:sz w:val="21"/>
        </w:rPr>
        <w:t xml:space="preserve"> for RAN paging are same as CN paging).</w:t>
      </w:r>
    </w:p>
    <w:p w14:paraId="2F89031C" w14:textId="77777777" w:rsidR="000F45F4" w:rsidRDefault="000F45F4" w:rsidP="000F45F4">
      <w:pPr>
        <w:rPr>
          <w:rFonts w:eastAsia="MS Gothic"/>
          <w:b/>
          <w:bCs/>
          <w:sz w:val="21"/>
          <w:szCs w:val="22"/>
          <w:lang w:eastAsia="ja-JP"/>
        </w:rPr>
      </w:pPr>
      <w:r w:rsidRPr="00656145">
        <w:rPr>
          <w:rFonts w:eastAsia="MS Gothic"/>
          <w:b/>
          <w:bCs/>
          <w:sz w:val="21"/>
          <w:szCs w:val="22"/>
          <w:lang w:eastAsia="ja-JP"/>
        </w:rPr>
        <w:t xml:space="preserve">Proposal 6a: </w:t>
      </w:r>
      <w:r>
        <w:rPr>
          <w:rFonts w:eastAsia="MS Gothic"/>
          <w:b/>
          <w:bCs/>
          <w:sz w:val="21"/>
          <w:szCs w:val="22"/>
          <w:lang w:eastAsia="ja-JP"/>
        </w:rPr>
        <w:t xml:space="preserve">For the UE in RRC_INACTIVE configured with both IDLE and IANCTIVE </w:t>
      </w:r>
      <w:proofErr w:type="spellStart"/>
      <w:r>
        <w:rPr>
          <w:rFonts w:eastAsia="MS Gothic"/>
          <w:b/>
          <w:bCs/>
          <w:sz w:val="21"/>
          <w:szCs w:val="22"/>
          <w:lang w:eastAsia="ja-JP"/>
        </w:rPr>
        <w:t>eDRX</w:t>
      </w:r>
      <w:proofErr w:type="spellEnd"/>
      <w:r>
        <w:rPr>
          <w:rFonts w:eastAsia="MS Gothic"/>
          <w:b/>
          <w:bCs/>
          <w:sz w:val="21"/>
          <w:szCs w:val="22"/>
          <w:lang w:eastAsia="ja-JP"/>
        </w:rPr>
        <w:t xml:space="preserve"> cycle longer than 10.24s, it</w:t>
      </w:r>
      <w:r w:rsidRPr="00656145">
        <w:rPr>
          <w:rFonts w:eastAsia="MS Gothic"/>
          <w:b/>
          <w:bCs/>
          <w:sz w:val="21"/>
          <w:szCs w:val="22"/>
          <w:lang w:eastAsia="ja-JP"/>
        </w:rPr>
        <w:t xml:space="preserve"> should monitor both CN and RAN paging in the PTW(s) of the overlapped PH.</w:t>
      </w:r>
    </w:p>
    <w:p w14:paraId="364909E9"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Proposal 6b: RAN2 to discuss following options on the T calculation in the overlapped PH:</w:t>
      </w:r>
    </w:p>
    <w:p w14:paraId="2B0E0716" w14:textId="77777777" w:rsidR="000F45F4" w:rsidRPr="00656145" w:rsidRDefault="000F45F4" w:rsidP="000F45F4">
      <w:pPr>
        <w:pStyle w:val="af1"/>
        <w:numPr>
          <w:ilvl w:val="0"/>
          <w:numId w:val="15"/>
        </w:numPr>
        <w:ind w:leftChars="0"/>
        <w:rPr>
          <w:b/>
          <w:sz w:val="21"/>
        </w:rPr>
      </w:pPr>
      <w:r w:rsidRPr="00656145">
        <w:rPr>
          <w:b/>
          <w:sz w:val="21"/>
        </w:rPr>
        <w:t>Option 1</w:t>
      </w:r>
      <w:r>
        <w:rPr>
          <w:b/>
          <w:sz w:val="21"/>
        </w:rPr>
        <w:t xml:space="preserve"> (if </w:t>
      </w:r>
      <w:r w:rsidRPr="00AB19E5">
        <w:rPr>
          <w:b/>
          <w:sz w:val="21"/>
        </w:rPr>
        <w:t>Alt. 1 in Proposal 5 is adopted</w:t>
      </w:r>
      <w:r>
        <w:rPr>
          <w:b/>
          <w:sz w:val="21"/>
        </w:rPr>
        <w:t>)</w:t>
      </w:r>
      <w:r w:rsidRPr="00656145">
        <w:rPr>
          <w:b/>
          <w:sz w:val="21"/>
        </w:rPr>
        <w:t xml:space="preserve">: </w:t>
      </w:r>
      <w:r w:rsidRPr="00656145">
        <w:rPr>
          <w:b/>
          <w:sz w:val="21"/>
        </w:rPr>
        <w:br/>
        <w:t xml:space="preserve">During </w:t>
      </w:r>
      <w:r>
        <w:rPr>
          <w:b/>
          <w:sz w:val="21"/>
        </w:rPr>
        <w:t xml:space="preserve">the </w:t>
      </w:r>
      <w:r w:rsidRPr="000F45F4">
        <w:rPr>
          <w:b/>
          <w:sz w:val="21"/>
        </w:rPr>
        <w:t>overlapped PTW part</w:t>
      </w:r>
      <w:r w:rsidRPr="00656145">
        <w:rPr>
          <w:b/>
          <w:sz w:val="21"/>
        </w:rPr>
        <w:t>: T=min{UE specific DRX value if configured by upper layers, UE specific DRX value if configured by RRC, default DRX value broadcast in system information}.</w:t>
      </w:r>
      <w:r w:rsidRPr="00656145">
        <w:rPr>
          <w:b/>
          <w:sz w:val="21"/>
        </w:rPr>
        <w:br/>
        <w:t xml:space="preserve">During </w:t>
      </w:r>
      <w:r>
        <w:rPr>
          <w:b/>
          <w:sz w:val="21"/>
        </w:rPr>
        <w:t xml:space="preserve">the </w:t>
      </w:r>
      <w:r w:rsidRPr="000F45F4">
        <w:rPr>
          <w:b/>
          <w:sz w:val="21"/>
        </w:rPr>
        <w:t>non-overlapped PTW part</w:t>
      </w:r>
      <w:r w:rsidRPr="00656145">
        <w:rPr>
          <w:b/>
          <w:sz w:val="21"/>
        </w:rPr>
        <w:t xml:space="preserve">: if </w:t>
      </w:r>
      <w:r>
        <w:rPr>
          <w:b/>
          <w:sz w:val="21"/>
        </w:rPr>
        <w:t xml:space="preserve">the </w:t>
      </w:r>
      <w:r w:rsidRPr="00656145">
        <w:rPr>
          <w:b/>
          <w:sz w:val="21"/>
        </w:rPr>
        <w:t xml:space="preserve">RAN PTW is longer, T=min{UE specific DRX value if configured by RRC, default DRX value broadcast in system information}; If </w:t>
      </w:r>
      <w:r>
        <w:rPr>
          <w:b/>
          <w:sz w:val="21"/>
        </w:rPr>
        <w:t xml:space="preserve">the </w:t>
      </w:r>
      <w:r w:rsidRPr="00656145">
        <w:rPr>
          <w:b/>
          <w:sz w:val="21"/>
        </w:rPr>
        <w:t>CN PTW is longer, T=min{UE specific DRX value if configured by upper layer, default DRX value broadcast in system information}.</w:t>
      </w:r>
    </w:p>
    <w:p w14:paraId="5432AFDB" w14:textId="77777777" w:rsidR="000F45F4" w:rsidRDefault="000F45F4" w:rsidP="000F45F4">
      <w:pPr>
        <w:pStyle w:val="af1"/>
        <w:numPr>
          <w:ilvl w:val="0"/>
          <w:numId w:val="15"/>
        </w:numPr>
        <w:ind w:leftChars="0"/>
        <w:rPr>
          <w:b/>
          <w:sz w:val="21"/>
        </w:rPr>
      </w:pPr>
      <w:r w:rsidRPr="00656145">
        <w:rPr>
          <w:b/>
          <w:sz w:val="21"/>
        </w:rPr>
        <w:t>Option 2</w:t>
      </w:r>
      <w:r>
        <w:rPr>
          <w:b/>
          <w:sz w:val="21"/>
        </w:rPr>
        <w:t xml:space="preserve"> (if </w:t>
      </w:r>
      <w:r w:rsidRPr="00AB19E5">
        <w:rPr>
          <w:b/>
          <w:sz w:val="21"/>
        </w:rPr>
        <w:t xml:space="preserve">Alt. </w:t>
      </w:r>
      <w:r>
        <w:rPr>
          <w:b/>
          <w:sz w:val="21"/>
        </w:rPr>
        <w:t>2</w:t>
      </w:r>
      <w:r w:rsidRPr="00AB19E5">
        <w:rPr>
          <w:b/>
          <w:sz w:val="21"/>
        </w:rPr>
        <w:t xml:space="preserve"> in Proposal 5 is adopted</w:t>
      </w:r>
      <w:r>
        <w:rPr>
          <w:b/>
          <w:sz w:val="21"/>
        </w:rPr>
        <w:t>)</w:t>
      </w:r>
      <w:r w:rsidRPr="00656145">
        <w:rPr>
          <w:b/>
          <w:sz w:val="21"/>
        </w:rPr>
        <w:t xml:space="preserve">: </w:t>
      </w:r>
    </w:p>
    <w:p w14:paraId="6E7BDB23" w14:textId="5C864488" w:rsidR="000D5227" w:rsidRPr="000F45F4" w:rsidRDefault="000F45F4" w:rsidP="000F45F4">
      <w:pPr>
        <w:pStyle w:val="af1"/>
        <w:ind w:leftChars="0" w:left="360" w:firstLine="0"/>
        <w:rPr>
          <w:b/>
          <w:sz w:val="21"/>
        </w:rPr>
      </w:pPr>
      <w:r w:rsidRPr="00656145">
        <w:rPr>
          <w:b/>
          <w:sz w:val="21"/>
        </w:rPr>
        <w:t xml:space="preserve">During </w:t>
      </w:r>
      <w:r>
        <w:rPr>
          <w:b/>
          <w:sz w:val="21"/>
        </w:rPr>
        <w:t xml:space="preserve">the </w:t>
      </w:r>
      <w:r w:rsidRPr="00656145">
        <w:rPr>
          <w:b/>
          <w:sz w:val="21"/>
        </w:rPr>
        <w:t xml:space="preserve">PTW: T=min{UE specific DRX value if configured by upper layers, UE specific DRX value if configured by RRC, default DRX value broadcast in system information}. </w:t>
      </w:r>
    </w:p>
    <w:p w14:paraId="40AEAD7C" w14:textId="77777777" w:rsidR="000D5227" w:rsidRPr="00FB7FA5" w:rsidRDefault="000D5227" w:rsidP="00FB7FA5">
      <w:pPr>
        <w:rPr>
          <w:rFonts w:cs="Arial"/>
          <w:i/>
          <w:color w:val="4472C4" w:themeColor="accent1"/>
        </w:rPr>
      </w:pPr>
      <w:r w:rsidRPr="00FB7FA5">
        <w:rPr>
          <w:rFonts w:cs="Arial"/>
          <w:i/>
          <w:color w:val="4472C4" w:themeColor="accent1"/>
        </w:rPr>
        <w:t xml:space="preserve">NW indication </w:t>
      </w:r>
    </w:p>
    <w:p w14:paraId="69D16FCB"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 xml:space="preserve">Proposal 7: Introduce 1 bit indication in SIB1 on whether allowing UE to use the </w:t>
      </w:r>
      <w:r w:rsidRPr="003853C0">
        <w:rPr>
          <w:rFonts w:eastAsia="MS Gothic"/>
          <w:b/>
          <w:bCs/>
          <w:sz w:val="21"/>
          <w:szCs w:val="22"/>
          <w:lang w:eastAsia="ja-JP"/>
        </w:rPr>
        <w:t>enhanced</w:t>
      </w:r>
      <w:r>
        <w:rPr>
          <w:rFonts w:eastAsia="MS Gothic"/>
          <w:b/>
          <w:bCs/>
          <w:sz w:val="21"/>
          <w:szCs w:val="22"/>
          <w:lang w:eastAsia="ja-JP"/>
        </w:rPr>
        <w:t xml:space="preserve"> </w:t>
      </w:r>
      <w:r w:rsidRPr="00656145">
        <w:rPr>
          <w:rFonts w:eastAsia="MS Gothic"/>
          <w:b/>
          <w:bCs/>
          <w:sz w:val="21"/>
          <w:szCs w:val="22"/>
          <w:lang w:eastAsia="ja-JP"/>
        </w:rPr>
        <w:t xml:space="preserve">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cycle, e.g. </w:t>
      </w:r>
      <w:r w:rsidRPr="009755AA">
        <w:rPr>
          <w:rFonts w:eastAsia="MS Gothic"/>
          <w:b/>
          <w:bCs/>
          <w:i/>
          <w:sz w:val="21"/>
          <w:szCs w:val="22"/>
          <w:lang w:eastAsia="ja-JP"/>
        </w:rPr>
        <w:t>eDRX-AllowedInactiveLong-r18</w:t>
      </w:r>
      <w:r w:rsidRPr="00656145">
        <w:rPr>
          <w:rFonts w:eastAsia="MS Gothic"/>
          <w:b/>
          <w:bCs/>
          <w:sz w:val="21"/>
          <w:szCs w:val="22"/>
          <w:lang w:eastAsia="ja-JP"/>
        </w:rPr>
        <w:t>.</w:t>
      </w:r>
    </w:p>
    <w:p w14:paraId="2092C3CE" w14:textId="1E5EA1E1" w:rsidR="000D5227" w:rsidRPr="000F45F4" w:rsidRDefault="000F45F4" w:rsidP="00FB7FA5">
      <w:pPr>
        <w:rPr>
          <w:rFonts w:eastAsia="MS Gothic"/>
          <w:b/>
          <w:bCs/>
          <w:sz w:val="21"/>
          <w:szCs w:val="22"/>
          <w:lang w:eastAsia="ja-JP"/>
        </w:rPr>
      </w:pPr>
      <w:r w:rsidRPr="00656145">
        <w:rPr>
          <w:rFonts w:eastAsia="MS Gothic"/>
          <w:b/>
          <w:bCs/>
          <w:sz w:val="21"/>
          <w:szCs w:val="22"/>
          <w:lang w:eastAsia="ja-JP"/>
        </w:rPr>
        <w:lastRenderedPageBreak/>
        <w:t xml:space="preserve">Proposal </w:t>
      </w:r>
      <w:r>
        <w:rPr>
          <w:rFonts w:eastAsia="MS Gothic"/>
          <w:b/>
          <w:bCs/>
          <w:sz w:val="21"/>
          <w:szCs w:val="22"/>
          <w:lang w:eastAsia="ja-JP"/>
        </w:rPr>
        <w:t>8</w:t>
      </w:r>
      <w:r w:rsidRPr="00656145">
        <w:rPr>
          <w:rFonts w:eastAsia="MS Gothic"/>
          <w:b/>
          <w:bCs/>
          <w:sz w:val="21"/>
          <w:szCs w:val="22"/>
          <w:lang w:eastAsia="ja-JP"/>
        </w:rPr>
        <w:t xml:space="preserve">: </w:t>
      </w:r>
      <w:r>
        <w:rPr>
          <w:rFonts w:eastAsia="MS Gothic"/>
          <w:b/>
          <w:bCs/>
          <w:sz w:val="21"/>
          <w:szCs w:val="22"/>
          <w:lang w:eastAsia="ja-JP"/>
        </w:rPr>
        <w:t xml:space="preserve">The </w:t>
      </w:r>
      <w:r w:rsidRPr="00656145">
        <w:rPr>
          <w:rFonts w:eastAsia="MS Gothic"/>
          <w:b/>
          <w:bCs/>
          <w:sz w:val="21"/>
          <w:szCs w:val="22"/>
          <w:lang w:eastAsia="ja-JP"/>
        </w:rPr>
        <w:t xml:space="preserve">R18 UE, configured with </w:t>
      </w:r>
      <w:r w:rsidRPr="004B0188">
        <w:rPr>
          <w:rFonts w:eastAsia="MS Gothic"/>
          <w:b/>
          <w:bCs/>
          <w:sz w:val="21"/>
          <w:szCs w:val="22"/>
          <w:lang w:eastAsia="ja-JP"/>
        </w:rPr>
        <w:t>enhanced</w:t>
      </w:r>
      <w:r w:rsidRPr="00656145">
        <w:rPr>
          <w:rFonts w:eastAsia="MS Gothic"/>
          <w:b/>
          <w:bCs/>
          <w:sz w:val="21"/>
          <w:szCs w:val="22"/>
          <w:lang w:eastAsia="ja-JP"/>
        </w:rPr>
        <w:t xml:space="preserve"> </w:t>
      </w:r>
      <w:r w:rsidRPr="004B0188">
        <w:rPr>
          <w:rFonts w:eastAsia="MS Gothic"/>
          <w:b/>
          <w:bCs/>
          <w:sz w:val="21"/>
          <w:szCs w:val="22"/>
          <w:lang w:eastAsia="ja-JP"/>
        </w:rPr>
        <w:t xml:space="preserve">INACTIVE </w:t>
      </w:r>
      <w:proofErr w:type="spellStart"/>
      <w:r w:rsidRPr="00656145">
        <w:rPr>
          <w:rFonts w:eastAsia="MS Gothic"/>
          <w:b/>
          <w:bCs/>
          <w:sz w:val="21"/>
          <w:szCs w:val="22"/>
          <w:lang w:eastAsia="ja-JP"/>
        </w:rPr>
        <w:t>eDRX</w:t>
      </w:r>
      <w:proofErr w:type="spellEnd"/>
      <w:r>
        <w:rPr>
          <w:rFonts w:eastAsia="MS Gothic"/>
          <w:b/>
          <w:bCs/>
          <w:sz w:val="21"/>
          <w:szCs w:val="22"/>
          <w:lang w:eastAsia="ja-JP"/>
        </w:rPr>
        <w:t xml:space="preserve"> (&gt;10.24s)</w:t>
      </w:r>
      <w:r w:rsidRPr="00656145">
        <w:rPr>
          <w:rFonts w:eastAsia="MS Gothic"/>
          <w:b/>
          <w:bCs/>
          <w:sz w:val="21"/>
          <w:szCs w:val="22"/>
          <w:lang w:eastAsia="ja-JP"/>
        </w:rPr>
        <w:t>, fall</w:t>
      </w:r>
      <w:r>
        <w:rPr>
          <w:rFonts w:eastAsia="MS Gothic"/>
          <w:b/>
          <w:bCs/>
          <w:sz w:val="21"/>
          <w:szCs w:val="22"/>
          <w:lang w:eastAsia="ja-JP"/>
        </w:rPr>
        <w:t xml:space="preserve">s </w:t>
      </w:r>
      <w:r w:rsidRPr="00656145">
        <w:rPr>
          <w:rFonts w:eastAsia="MS Gothic"/>
          <w:b/>
          <w:bCs/>
          <w:sz w:val="21"/>
          <w:szCs w:val="22"/>
          <w:lang w:eastAsia="ja-JP"/>
        </w:rPr>
        <w:t>back to</w:t>
      </w:r>
      <w:r>
        <w:rPr>
          <w:rFonts w:eastAsia="MS Gothic"/>
          <w:b/>
          <w:bCs/>
          <w:sz w:val="21"/>
          <w:szCs w:val="22"/>
          <w:lang w:eastAsia="ja-JP"/>
        </w:rPr>
        <w:t xml:space="preserve"> use the</w:t>
      </w:r>
      <w:r w:rsidRPr="00656145">
        <w:rPr>
          <w:rFonts w:eastAsia="MS Gothic"/>
          <w:b/>
          <w:bCs/>
          <w:sz w:val="21"/>
          <w:szCs w:val="22"/>
          <w:lang w:eastAsia="ja-JP"/>
        </w:rPr>
        <w:t xml:space="preserve"> shorter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if the longer </w:t>
      </w:r>
      <w:proofErr w:type="spellStart"/>
      <w:r w:rsidRPr="00656145">
        <w:rPr>
          <w:rFonts w:eastAsia="MS Gothic"/>
          <w:b/>
          <w:bCs/>
          <w:sz w:val="21"/>
          <w:szCs w:val="22"/>
          <w:lang w:eastAsia="ja-JP"/>
        </w:rPr>
        <w:t>eDRX</w:t>
      </w:r>
      <w:proofErr w:type="spellEnd"/>
      <w:r>
        <w:rPr>
          <w:rFonts w:eastAsia="MS Gothic"/>
          <w:b/>
          <w:bCs/>
          <w:sz w:val="21"/>
          <w:szCs w:val="22"/>
          <w:lang w:eastAsia="ja-JP"/>
        </w:rPr>
        <w:t xml:space="preserve"> (&gt;10.24)</w:t>
      </w:r>
      <w:r w:rsidRPr="00656145">
        <w:rPr>
          <w:rFonts w:eastAsia="MS Gothic"/>
          <w:b/>
          <w:bCs/>
          <w:sz w:val="21"/>
          <w:szCs w:val="22"/>
          <w:lang w:eastAsia="ja-JP"/>
        </w:rPr>
        <w:t xml:space="preserve"> is not allowed by the current cell</w:t>
      </w:r>
      <w:r>
        <w:rPr>
          <w:rFonts w:eastAsia="MS Gothic"/>
          <w:b/>
          <w:bCs/>
          <w:sz w:val="21"/>
          <w:szCs w:val="22"/>
          <w:lang w:eastAsia="ja-JP"/>
        </w:rPr>
        <w:t xml:space="preserve"> but the </w:t>
      </w:r>
      <w:r w:rsidRPr="00574D70">
        <w:rPr>
          <w:rFonts w:eastAsia="MS Gothic"/>
          <w:b/>
          <w:bCs/>
          <w:sz w:val="21"/>
          <w:szCs w:val="22"/>
          <w:lang w:eastAsia="ja-JP"/>
        </w:rPr>
        <w:t xml:space="preserve">shorter </w:t>
      </w:r>
      <w:proofErr w:type="spellStart"/>
      <w:r w:rsidRPr="00574D70">
        <w:rPr>
          <w:rFonts w:eastAsia="MS Gothic"/>
          <w:b/>
          <w:bCs/>
          <w:sz w:val="21"/>
          <w:szCs w:val="22"/>
          <w:lang w:eastAsia="ja-JP"/>
        </w:rPr>
        <w:t>eDRX</w:t>
      </w:r>
      <w:proofErr w:type="spellEnd"/>
      <w:r>
        <w:rPr>
          <w:rFonts w:eastAsia="MS Gothic"/>
          <w:b/>
          <w:bCs/>
          <w:sz w:val="21"/>
          <w:szCs w:val="22"/>
          <w:lang w:eastAsia="ja-JP"/>
        </w:rPr>
        <w:t xml:space="preserve"> is supported</w:t>
      </w:r>
      <w:r w:rsidRPr="00656145">
        <w:rPr>
          <w:rFonts w:eastAsia="MS Gothic"/>
          <w:b/>
          <w:bCs/>
          <w:sz w:val="21"/>
          <w:szCs w:val="22"/>
          <w:lang w:eastAsia="ja-JP"/>
        </w:rPr>
        <w:t>.</w:t>
      </w:r>
    </w:p>
    <w:p w14:paraId="35289F3E" w14:textId="73818D7A" w:rsidR="0038627D" w:rsidRPr="00FB7FA5" w:rsidRDefault="000D5227" w:rsidP="00C41B0B">
      <w:pPr>
        <w:rPr>
          <w:rFonts w:cs="Arial"/>
          <w:i/>
          <w:color w:val="4472C4" w:themeColor="accent1"/>
        </w:rPr>
      </w:pPr>
      <w:r w:rsidRPr="00FB7FA5">
        <w:rPr>
          <w:rFonts w:cs="Arial"/>
          <w:i/>
          <w:color w:val="4472C4" w:themeColor="accent1"/>
        </w:rPr>
        <w:t>UE capability</w:t>
      </w:r>
    </w:p>
    <w:p w14:paraId="379DA25F"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 xml:space="preserve">Proposal </w:t>
      </w:r>
      <w:r>
        <w:rPr>
          <w:rFonts w:eastAsia="MS Gothic"/>
          <w:b/>
          <w:bCs/>
          <w:sz w:val="21"/>
          <w:szCs w:val="22"/>
          <w:lang w:eastAsia="ja-JP"/>
        </w:rPr>
        <w:t>9</w:t>
      </w:r>
      <w:r w:rsidRPr="00656145">
        <w:rPr>
          <w:rFonts w:eastAsia="MS Gothic"/>
          <w:b/>
          <w:bCs/>
          <w:sz w:val="21"/>
          <w:szCs w:val="22"/>
          <w:lang w:eastAsia="ja-JP"/>
        </w:rPr>
        <w:t xml:space="preserve">: RAN2 confirm the </w:t>
      </w:r>
      <w:r w:rsidRPr="004B0188">
        <w:rPr>
          <w:rFonts w:eastAsia="MS Gothic"/>
          <w:b/>
          <w:bCs/>
          <w:sz w:val="21"/>
          <w:szCs w:val="22"/>
          <w:lang w:eastAsia="ja-JP"/>
        </w:rPr>
        <w:t>enhanced</w:t>
      </w:r>
      <w:r w:rsidRPr="00656145">
        <w:rPr>
          <w:rFonts w:eastAsia="MS Gothic"/>
          <w:b/>
          <w:bCs/>
          <w:sz w:val="21"/>
          <w:szCs w:val="22"/>
          <w:lang w:eastAsia="ja-JP"/>
        </w:rPr>
        <w:t xml:space="preserve"> 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can be applied to the all R18 UEs, including R18 </w:t>
      </w:r>
      <w:proofErr w:type="spellStart"/>
      <w:r w:rsidRPr="00656145">
        <w:rPr>
          <w:rFonts w:eastAsia="MS Gothic"/>
          <w:b/>
          <w:bCs/>
          <w:sz w:val="21"/>
          <w:szCs w:val="22"/>
          <w:lang w:eastAsia="ja-JP"/>
        </w:rPr>
        <w:t>RedCap</w:t>
      </w:r>
      <w:proofErr w:type="spellEnd"/>
      <w:r w:rsidRPr="00656145">
        <w:rPr>
          <w:rFonts w:eastAsia="MS Gothic"/>
          <w:b/>
          <w:bCs/>
          <w:sz w:val="21"/>
          <w:szCs w:val="22"/>
          <w:lang w:eastAsia="ja-JP"/>
        </w:rPr>
        <w:t xml:space="preserve"> UEs, </w:t>
      </w:r>
      <w:proofErr w:type="spellStart"/>
      <w:r w:rsidRPr="00656145">
        <w:rPr>
          <w:rFonts w:eastAsia="MS Gothic"/>
          <w:b/>
          <w:bCs/>
          <w:sz w:val="21"/>
          <w:szCs w:val="22"/>
          <w:lang w:eastAsia="ja-JP"/>
        </w:rPr>
        <w:t>eRedCap</w:t>
      </w:r>
      <w:proofErr w:type="spellEnd"/>
      <w:r w:rsidRPr="00656145">
        <w:rPr>
          <w:rFonts w:eastAsia="MS Gothic"/>
          <w:b/>
          <w:bCs/>
          <w:sz w:val="21"/>
          <w:szCs w:val="22"/>
          <w:lang w:eastAsia="ja-JP"/>
        </w:rPr>
        <w:t xml:space="preserve"> UE</w:t>
      </w:r>
      <w:r>
        <w:rPr>
          <w:rFonts w:eastAsia="MS Gothic"/>
          <w:b/>
          <w:bCs/>
          <w:sz w:val="21"/>
          <w:szCs w:val="22"/>
          <w:lang w:eastAsia="ja-JP"/>
        </w:rPr>
        <w:t xml:space="preserve">s and </w:t>
      </w:r>
      <w:r w:rsidRPr="00656145">
        <w:rPr>
          <w:rFonts w:eastAsia="MS Gothic"/>
          <w:b/>
          <w:bCs/>
          <w:sz w:val="21"/>
          <w:szCs w:val="22"/>
          <w:lang w:eastAsia="ja-JP"/>
        </w:rPr>
        <w:t>R18 non-</w:t>
      </w:r>
      <w:proofErr w:type="spellStart"/>
      <w:r w:rsidRPr="00656145">
        <w:rPr>
          <w:rFonts w:eastAsia="MS Gothic"/>
          <w:b/>
          <w:bCs/>
          <w:sz w:val="21"/>
          <w:szCs w:val="22"/>
          <w:lang w:eastAsia="ja-JP"/>
        </w:rPr>
        <w:t>RedCap</w:t>
      </w:r>
      <w:proofErr w:type="spellEnd"/>
      <w:r w:rsidRPr="00656145">
        <w:rPr>
          <w:rFonts w:eastAsia="MS Gothic"/>
          <w:b/>
          <w:bCs/>
          <w:sz w:val="21"/>
          <w:szCs w:val="22"/>
          <w:lang w:eastAsia="ja-JP"/>
        </w:rPr>
        <w:t xml:space="preserve"> UEs.</w:t>
      </w:r>
    </w:p>
    <w:p w14:paraId="58E2A540" w14:textId="77777777" w:rsidR="000F45F4" w:rsidRPr="00656145" w:rsidRDefault="000F45F4" w:rsidP="000F45F4">
      <w:pPr>
        <w:rPr>
          <w:rFonts w:eastAsia="MS Gothic"/>
          <w:b/>
          <w:bCs/>
          <w:sz w:val="21"/>
          <w:szCs w:val="22"/>
          <w:lang w:eastAsia="ja-JP"/>
        </w:rPr>
      </w:pPr>
      <w:r w:rsidRPr="00656145">
        <w:rPr>
          <w:rFonts w:eastAsia="MS Gothic"/>
          <w:b/>
          <w:bCs/>
          <w:sz w:val="21"/>
          <w:szCs w:val="22"/>
          <w:lang w:eastAsia="ja-JP"/>
        </w:rPr>
        <w:t xml:space="preserve">Proposal 9a: Introduce optional capability with signaling for </w:t>
      </w:r>
      <w:r>
        <w:rPr>
          <w:rFonts w:eastAsia="MS Gothic"/>
          <w:b/>
          <w:bCs/>
          <w:sz w:val="21"/>
          <w:szCs w:val="22"/>
          <w:lang w:eastAsia="ja-JP"/>
        </w:rPr>
        <w:t xml:space="preserve">the </w:t>
      </w:r>
      <w:r w:rsidRPr="00656145">
        <w:rPr>
          <w:rFonts w:eastAsia="MS Gothic"/>
          <w:b/>
          <w:bCs/>
          <w:sz w:val="21"/>
          <w:szCs w:val="22"/>
          <w:lang w:eastAsia="ja-JP"/>
        </w:rPr>
        <w:t xml:space="preserve">R18 </w:t>
      </w:r>
      <w:r w:rsidRPr="000117F1">
        <w:rPr>
          <w:rFonts w:eastAsia="MS Gothic"/>
          <w:b/>
          <w:bCs/>
          <w:sz w:val="21"/>
          <w:szCs w:val="22"/>
          <w:lang w:eastAsia="ja-JP"/>
        </w:rPr>
        <w:t>enhanced</w:t>
      </w:r>
      <w:r w:rsidRPr="00656145">
        <w:rPr>
          <w:rFonts w:eastAsia="MS Gothic"/>
          <w:b/>
          <w:bCs/>
          <w:sz w:val="21"/>
          <w:szCs w:val="22"/>
          <w:lang w:eastAsia="ja-JP"/>
        </w:rPr>
        <w:t xml:space="preserve"> 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cycle. </w:t>
      </w:r>
    </w:p>
    <w:p w14:paraId="09EA7F51" w14:textId="77777777" w:rsidR="000F45F4" w:rsidRDefault="000F45F4" w:rsidP="000F45F4">
      <w:pPr>
        <w:rPr>
          <w:rFonts w:eastAsia="MS Gothic"/>
          <w:b/>
          <w:bCs/>
          <w:sz w:val="21"/>
          <w:szCs w:val="22"/>
          <w:lang w:eastAsia="ja-JP"/>
        </w:rPr>
      </w:pPr>
      <w:r w:rsidRPr="00656145">
        <w:rPr>
          <w:rFonts w:eastAsia="MS Gothic"/>
          <w:b/>
          <w:bCs/>
          <w:sz w:val="21"/>
          <w:szCs w:val="22"/>
          <w:lang w:eastAsia="ja-JP"/>
        </w:rPr>
        <w:t xml:space="preserve">Proposal 9b: RAN2 to discuss the meaning of supporting R18 </w:t>
      </w:r>
      <w:r w:rsidRPr="005A5B56">
        <w:rPr>
          <w:rFonts w:eastAsia="MS Gothic"/>
          <w:b/>
          <w:bCs/>
          <w:sz w:val="21"/>
          <w:szCs w:val="22"/>
          <w:lang w:eastAsia="ja-JP"/>
        </w:rPr>
        <w:t>enhanced</w:t>
      </w:r>
      <w:r w:rsidRPr="00656145">
        <w:rPr>
          <w:rFonts w:eastAsia="MS Gothic"/>
          <w:b/>
          <w:bCs/>
          <w:sz w:val="21"/>
          <w:szCs w:val="22"/>
          <w:lang w:eastAsia="ja-JP"/>
        </w:rPr>
        <w:t xml:space="preserve"> INACTIVE </w:t>
      </w:r>
      <w:proofErr w:type="spellStart"/>
      <w:r w:rsidRPr="00656145">
        <w:rPr>
          <w:rFonts w:eastAsia="MS Gothic"/>
          <w:b/>
          <w:bCs/>
          <w:sz w:val="21"/>
          <w:szCs w:val="22"/>
          <w:lang w:eastAsia="ja-JP"/>
        </w:rPr>
        <w:t>eDRX</w:t>
      </w:r>
      <w:proofErr w:type="spellEnd"/>
      <w:r w:rsidRPr="00656145">
        <w:rPr>
          <w:rFonts w:eastAsia="MS Gothic"/>
          <w:b/>
          <w:bCs/>
          <w:sz w:val="21"/>
          <w:szCs w:val="22"/>
          <w:lang w:eastAsia="ja-JP"/>
        </w:rPr>
        <w:t xml:space="preserve"> cycle, i.e. </w:t>
      </w:r>
    </w:p>
    <w:p w14:paraId="0422EB98" w14:textId="77777777" w:rsidR="000F45F4" w:rsidRPr="005A5B56" w:rsidRDefault="000F45F4" w:rsidP="000F45F4">
      <w:pPr>
        <w:pStyle w:val="af1"/>
        <w:numPr>
          <w:ilvl w:val="0"/>
          <w:numId w:val="15"/>
        </w:numPr>
        <w:ind w:leftChars="0"/>
        <w:rPr>
          <w:b/>
          <w:sz w:val="21"/>
        </w:rPr>
      </w:pPr>
      <w:r>
        <w:rPr>
          <w:b/>
          <w:sz w:val="21"/>
        </w:rPr>
        <w:t>O</w:t>
      </w:r>
      <w:r w:rsidRPr="005A5B56">
        <w:rPr>
          <w:b/>
          <w:sz w:val="21"/>
        </w:rPr>
        <w:t xml:space="preserve">ption 1: </w:t>
      </w:r>
      <w:r>
        <w:rPr>
          <w:b/>
          <w:sz w:val="21"/>
        </w:rPr>
        <w:t xml:space="preserve">UE supports </w:t>
      </w:r>
      <w:r w:rsidRPr="005A5B56">
        <w:rPr>
          <w:b/>
          <w:sz w:val="21"/>
        </w:rPr>
        <w:t xml:space="preserve">all </w:t>
      </w:r>
      <w:proofErr w:type="spellStart"/>
      <w:r>
        <w:rPr>
          <w:b/>
          <w:sz w:val="21"/>
        </w:rPr>
        <w:t>eDRX</w:t>
      </w:r>
      <w:proofErr w:type="spellEnd"/>
      <w:r>
        <w:rPr>
          <w:b/>
          <w:sz w:val="21"/>
        </w:rPr>
        <w:t xml:space="preserve"> </w:t>
      </w:r>
      <w:r w:rsidRPr="005A5B56">
        <w:rPr>
          <w:b/>
          <w:sz w:val="21"/>
        </w:rPr>
        <w:t xml:space="preserve">values </w:t>
      </w:r>
      <w:r>
        <w:rPr>
          <w:b/>
          <w:sz w:val="21"/>
        </w:rPr>
        <w:t xml:space="preserve">from </w:t>
      </w:r>
      <w:r w:rsidRPr="005A5B56">
        <w:rPr>
          <w:b/>
          <w:sz w:val="21"/>
        </w:rPr>
        <w:t>2</w:t>
      </w:r>
      <w:r>
        <w:rPr>
          <w:b/>
          <w:sz w:val="21"/>
        </w:rPr>
        <w:t>.</w:t>
      </w:r>
      <w:r w:rsidRPr="005A5B56">
        <w:rPr>
          <w:b/>
          <w:sz w:val="21"/>
        </w:rPr>
        <w:t>56</w:t>
      </w:r>
      <w:r>
        <w:rPr>
          <w:b/>
          <w:sz w:val="21"/>
        </w:rPr>
        <w:t>s</w:t>
      </w:r>
      <w:r w:rsidRPr="005A5B56">
        <w:rPr>
          <w:b/>
          <w:sz w:val="21"/>
        </w:rPr>
        <w:t xml:space="preserve"> (</w:t>
      </w:r>
      <w:r>
        <w:rPr>
          <w:b/>
          <w:sz w:val="21"/>
        </w:rPr>
        <w:t xml:space="preserve">i.e. </w:t>
      </w:r>
      <w:r w:rsidRPr="005A5B56">
        <w:rPr>
          <w:b/>
          <w:sz w:val="21"/>
        </w:rPr>
        <w:t xml:space="preserve">supporting R18 </w:t>
      </w:r>
      <w:r w:rsidRPr="000117F1">
        <w:rPr>
          <w:rFonts w:eastAsia="MS Gothic"/>
          <w:b/>
          <w:bCs/>
          <w:sz w:val="21"/>
          <w:szCs w:val="22"/>
          <w:lang w:eastAsia="ja-JP"/>
        </w:rPr>
        <w:t>enhanced</w:t>
      </w:r>
      <w:r w:rsidRPr="00656145">
        <w:rPr>
          <w:rFonts w:eastAsia="MS Gothic"/>
          <w:b/>
          <w:bCs/>
          <w:sz w:val="21"/>
          <w:szCs w:val="22"/>
          <w:lang w:eastAsia="ja-JP"/>
        </w:rPr>
        <w:t xml:space="preserve"> </w:t>
      </w:r>
      <w:r w:rsidRPr="005A5B56">
        <w:rPr>
          <w:b/>
          <w:sz w:val="21"/>
        </w:rPr>
        <w:t xml:space="preserve">INACTIVE </w:t>
      </w:r>
      <w:proofErr w:type="spellStart"/>
      <w:r w:rsidRPr="005A5B56">
        <w:rPr>
          <w:b/>
          <w:sz w:val="21"/>
        </w:rPr>
        <w:t>eDRX</w:t>
      </w:r>
      <w:proofErr w:type="spellEnd"/>
      <w:r w:rsidRPr="005A5B56">
        <w:rPr>
          <w:b/>
          <w:sz w:val="21"/>
        </w:rPr>
        <w:t xml:space="preserve"> has to support</w:t>
      </w:r>
      <w:r>
        <w:rPr>
          <w:b/>
          <w:sz w:val="21"/>
        </w:rPr>
        <w:t xml:space="preserve"> the </w:t>
      </w:r>
      <w:r w:rsidRPr="005A5B56">
        <w:rPr>
          <w:b/>
          <w:sz w:val="21"/>
        </w:rPr>
        <w:t xml:space="preserve">R17 INACTIVE </w:t>
      </w:r>
      <w:proofErr w:type="spellStart"/>
      <w:r w:rsidRPr="005A5B56">
        <w:rPr>
          <w:b/>
          <w:sz w:val="21"/>
        </w:rPr>
        <w:t>eDRX</w:t>
      </w:r>
      <w:proofErr w:type="spellEnd"/>
      <w:r w:rsidRPr="005A5B56">
        <w:rPr>
          <w:b/>
          <w:sz w:val="21"/>
        </w:rPr>
        <w:t>)</w:t>
      </w:r>
      <w:r>
        <w:rPr>
          <w:b/>
          <w:sz w:val="21"/>
        </w:rPr>
        <w:t>.</w:t>
      </w:r>
      <w:r w:rsidRPr="005A5B56">
        <w:rPr>
          <w:b/>
          <w:sz w:val="21"/>
        </w:rPr>
        <w:t xml:space="preserve"> </w:t>
      </w:r>
    </w:p>
    <w:p w14:paraId="396E7381" w14:textId="6DBDD1E9" w:rsidR="000D5227" w:rsidRPr="000F45F4" w:rsidRDefault="000F45F4" w:rsidP="00C41B0B">
      <w:pPr>
        <w:pStyle w:val="af1"/>
        <w:numPr>
          <w:ilvl w:val="0"/>
          <w:numId w:val="15"/>
        </w:numPr>
        <w:ind w:leftChars="0"/>
        <w:rPr>
          <w:b/>
          <w:sz w:val="21"/>
        </w:rPr>
      </w:pPr>
      <w:r>
        <w:rPr>
          <w:b/>
          <w:sz w:val="21"/>
        </w:rPr>
        <w:t>O</w:t>
      </w:r>
      <w:r w:rsidRPr="005A5B56">
        <w:rPr>
          <w:b/>
          <w:sz w:val="21"/>
        </w:rPr>
        <w:t xml:space="preserve">ption 2: </w:t>
      </w:r>
      <w:r>
        <w:rPr>
          <w:b/>
          <w:sz w:val="21"/>
        </w:rPr>
        <w:t xml:space="preserve">UE supports the </w:t>
      </w:r>
      <w:proofErr w:type="spellStart"/>
      <w:r>
        <w:rPr>
          <w:b/>
          <w:sz w:val="21"/>
        </w:rPr>
        <w:t>eDRX</w:t>
      </w:r>
      <w:proofErr w:type="spellEnd"/>
      <w:r>
        <w:rPr>
          <w:b/>
          <w:sz w:val="21"/>
        </w:rPr>
        <w:t xml:space="preserve"> </w:t>
      </w:r>
      <w:r w:rsidRPr="005A5B56">
        <w:rPr>
          <w:b/>
          <w:sz w:val="21"/>
        </w:rPr>
        <w:t>values larger than 10.24s (</w:t>
      </w:r>
      <w:r>
        <w:rPr>
          <w:b/>
          <w:sz w:val="21"/>
        </w:rPr>
        <w:t xml:space="preserve">i.e. the R18 capability is </w:t>
      </w:r>
      <w:r w:rsidRPr="005A5B56">
        <w:rPr>
          <w:b/>
          <w:sz w:val="21"/>
        </w:rPr>
        <w:t xml:space="preserve">independent from </w:t>
      </w:r>
      <w:r>
        <w:rPr>
          <w:b/>
          <w:sz w:val="21"/>
        </w:rPr>
        <w:t>legacy</w:t>
      </w:r>
      <w:r w:rsidRPr="005A5B56">
        <w:rPr>
          <w:b/>
          <w:sz w:val="21"/>
        </w:rPr>
        <w:t xml:space="preserve"> </w:t>
      </w:r>
      <w:r w:rsidRPr="005A5B56">
        <w:rPr>
          <w:b/>
          <w:i/>
          <w:sz w:val="21"/>
        </w:rPr>
        <w:t>extendedDRX-CycleInactive-r17</w:t>
      </w:r>
      <w:r w:rsidRPr="005A5B56">
        <w:rPr>
          <w:b/>
          <w:sz w:val="21"/>
        </w:rPr>
        <w:t>)</w:t>
      </w:r>
      <w:r>
        <w:rPr>
          <w:b/>
          <w:sz w:val="21"/>
        </w:rPr>
        <w:t>.</w:t>
      </w:r>
    </w:p>
    <w:p w14:paraId="5E8930E9" w14:textId="61D720C7" w:rsidR="00DA76ED" w:rsidRPr="00250190" w:rsidRDefault="00DA76ED" w:rsidP="00DA76ED">
      <w:pPr>
        <w:pStyle w:val="1"/>
        <w:numPr>
          <w:ilvl w:val="0"/>
          <w:numId w:val="7"/>
        </w:numPr>
      </w:pPr>
      <w:r>
        <w:t>Reference</w:t>
      </w:r>
    </w:p>
    <w:p w14:paraId="313CBA96" w14:textId="38F12410" w:rsidR="00735359" w:rsidRPr="00241886" w:rsidRDefault="00735359" w:rsidP="00241886">
      <w:pPr>
        <w:spacing w:after="120" w:line="240" w:lineRule="auto"/>
        <w:rPr>
          <w:sz w:val="21"/>
          <w:lang w:val="en-GB" w:eastAsia="ja-JP"/>
        </w:rPr>
      </w:pPr>
      <w:r w:rsidRPr="00241886">
        <w:rPr>
          <w:sz w:val="21"/>
          <w:lang w:val="en-GB" w:eastAsia="ja-JP"/>
        </w:rPr>
        <w:t xml:space="preserve">[1] </w:t>
      </w:r>
      <w:r w:rsidR="00DA76ED" w:rsidRPr="00241886">
        <w:rPr>
          <w:sz w:val="21"/>
          <w:lang w:val="en-GB" w:eastAsia="ja-JP"/>
        </w:rPr>
        <w:t>RP-223544, Revised WID on Enhanced support of reduced capability NR devices</w:t>
      </w:r>
      <w:r w:rsidR="00F03B4A" w:rsidRPr="00241886">
        <w:rPr>
          <w:sz w:val="21"/>
          <w:lang w:val="en-GB" w:eastAsia="ja-JP"/>
        </w:rPr>
        <w:t>, Ericsson.</w:t>
      </w:r>
    </w:p>
    <w:p w14:paraId="0FEE5D69" w14:textId="2D65B17E" w:rsidR="00C65A97" w:rsidRPr="00241886" w:rsidRDefault="00C65A97" w:rsidP="00241886">
      <w:pPr>
        <w:spacing w:after="120" w:line="240" w:lineRule="auto"/>
        <w:rPr>
          <w:sz w:val="21"/>
          <w:lang w:val="en-GB" w:eastAsia="ja-JP"/>
        </w:rPr>
      </w:pPr>
      <w:r w:rsidRPr="00241886">
        <w:rPr>
          <w:sz w:val="21"/>
          <w:lang w:val="en-GB" w:eastAsia="ja-JP"/>
        </w:rPr>
        <w:t xml:space="preserve">[2] </w:t>
      </w:r>
      <w:r w:rsidR="00827340" w:rsidRPr="00241886">
        <w:rPr>
          <w:sz w:val="21"/>
          <w:lang w:val="en-GB" w:eastAsia="ja-JP"/>
        </w:rPr>
        <w:t xml:space="preserve">R2-2106530, </w:t>
      </w:r>
      <w:r w:rsidRPr="00241886">
        <w:rPr>
          <w:sz w:val="21"/>
          <w:lang w:val="en-GB" w:eastAsia="ja-JP"/>
        </w:rPr>
        <w:t xml:space="preserve">[Offline 110] </w:t>
      </w:r>
      <w:proofErr w:type="spellStart"/>
      <w:r w:rsidRPr="00241886">
        <w:rPr>
          <w:sz w:val="21"/>
          <w:lang w:val="en-GB" w:eastAsia="ja-JP"/>
        </w:rPr>
        <w:t>eDRX</w:t>
      </w:r>
      <w:proofErr w:type="spellEnd"/>
      <w:r w:rsidRPr="00241886">
        <w:rPr>
          <w:sz w:val="21"/>
          <w:lang w:val="en-GB" w:eastAsia="ja-JP"/>
        </w:rPr>
        <w:t xml:space="preserve"> aspects</w:t>
      </w:r>
      <w:r w:rsidR="00827340" w:rsidRPr="00241886">
        <w:rPr>
          <w:sz w:val="21"/>
          <w:lang w:val="en-GB" w:eastAsia="ja-JP"/>
        </w:rPr>
        <w:t xml:space="preserve">, </w:t>
      </w:r>
      <w:r w:rsidRPr="00241886">
        <w:rPr>
          <w:sz w:val="21"/>
          <w:lang w:val="en-GB" w:eastAsia="ja-JP"/>
        </w:rPr>
        <w:t>Ericsson</w:t>
      </w:r>
    </w:p>
    <w:p w14:paraId="7F4A864D" w14:textId="77777777" w:rsidR="00E633D5" w:rsidRDefault="00E633D5">
      <w:pPr>
        <w:overflowPunct/>
        <w:autoSpaceDE/>
        <w:autoSpaceDN/>
        <w:adjustRightInd/>
        <w:spacing w:after="0" w:line="240" w:lineRule="auto"/>
        <w:jc w:val="left"/>
        <w:textAlignment w:val="auto"/>
        <w:rPr>
          <w:rFonts w:ascii="Arial" w:hAnsi="Arial"/>
          <w:sz w:val="36"/>
          <w:lang w:val="en-GB" w:eastAsia="ja-JP"/>
        </w:rPr>
      </w:pPr>
      <w:r>
        <w:br w:type="page"/>
      </w:r>
    </w:p>
    <w:p w14:paraId="5F5B0970" w14:textId="416FF659" w:rsidR="00E62953" w:rsidRPr="00250190" w:rsidRDefault="00E62953" w:rsidP="00E62953">
      <w:pPr>
        <w:pStyle w:val="1"/>
        <w:numPr>
          <w:ilvl w:val="0"/>
          <w:numId w:val="7"/>
        </w:numPr>
      </w:pPr>
      <w:r>
        <w:lastRenderedPageBreak/>
        <w:t>Appendix</w:t>
      </w:r>
    </w:p>
    <w:p w14:paraId="72C2AA45" w14:textId="03BE08C8" w:rsidR="007C2BF9" w:rsidRPr="00A16DF9" w:rsidRDefault="007C2BF9" w:rsidP="007C2BF9">
      <w:pPr>
        <w:pStyle w:val="CRCoverPage"/>
        <w:tabs>
          <w:tab w:val="right" w:pos="9639"/>
        </w:tabs>
        <w:spacing w:after="0"/>
        <w:rPr>
          <w:rFonts w:cs="Arial"/>
          <w:b/>
          <w:i/>
          <w:sz w:val="22"/>
          <w:szCs w:val="22"/>
          <w:lang w:val="en-US"/>
        </w:rPr>
      </w:pPr>
      <w:r w:rsidRPr="00231BF8">
        <w:rPr>
          <w:b/>
          <w:noProof/>
          <w:sz w:val="24"/>
        </w:rPr>
        <w:t>3G</w:t>
      </w:r>
      <w:r w:rsidRPr="00AD28DC">
        <w:rPr>
          <w:b/>
          <w:noProof/>
          <w:sz w:val="24"/>
        </w:rPr>
        <w:t>PP TSG-RAN WG2 Meeting #12</w:t>
      </w:r>
      <w:r>
        <w:rPr>
          <w:b/>
          <w:noProof/>
          <w:sz w:val="24"/>
        </w:rPr>
        <w:t>1</w:t>
      </w:r>
      <w:r w:rsidRPr="00A16DF9">
        <w:rPr>
          <w:rFonts w:cs="Arial"/>
          <w:b/>
          <w:i/>
          <w:sz w:val="22"/>
          <w:szCs w:val="22"/>
          <w:lang w:val="en-US"/>
        </w:rPr>
        <w:tab/>
      </w:r>
      <w:r>
        <w:rPr>
          <w:rFonts w:cs="Arial"/>
          <w:b/>
          <w:i/>
          <w:sz w:val="22"/>
          <w:szCs w:val="22"/>
          <w:lang w:val="en-US"/>
        </w:rPr>
        <w:t xml:space="preserve"> </w:t>
      </w:r>
      <w:r w:rsidRPr="00387C52">
        <w:rPr>
          <w:b/>
          <w:noProof/>
          <w:sz w:val="24"/>
        </w:rPr>
        <w:t>R2-221</w:t>
      </w:r>
      <w:r>
        <w:rPr>
          <w:b/>
          <w:noProof/>
          <w:sz w:val="24"/>
        </w:rPr>
        <w:t>xxxx</w:t>
      </w:r>
    </w:p>
    <w:p w14:paraId="0F9657AE" w14:textId="32D8413A" w:rsidR="007C2BF9" w:rsidRPr="00CC37BC" w:rsidRDefault="007C2BF9" w:rsidP="00CC37BC">
      <w:pPr>
        <w:tabs>
          <w:tab w:val="left" w:pos="1979"/>
        </w:tabs>
        <w:rPr>
          <w:rFonts w:ascii="Arial" w:eastAsia="Times New Roman" w:hAnsi="Arial"/>
          <w:b/>
          <w:noProof/>
          <w:sz w:val="24"/>
          <w:lang w:val="en-GB"/>
        </w:rPr>
      </w:pPr>
      <w:r w:rsidRPr="00C57B93">
        <w:rPr>
          <w:rFonts w:ascii="Arial" w:eastAsia="Times New Roman" w:hAnsi="Arial" w:cs="Arial"/>
          <w:b/>
          <w:sz w:val="24"/>
          <w:szCs w:val="24"/>
          <w:lang w:val="en-GB" w:eastAsia="en-US"/>
        </w:rPr>
        <w:t>Athens, Greece</w:t>
      </w:r>
      <w:r>
        <w:rPr>
          <w:rFonts w:ascii="Arial" w:eastAsia="Times New Roman" w:hAnsi="Arial" w:cs="Arial"/>
          <w:b/>
          <w:sz w:val="24"/>
          <w:szCs w:val="24"/>
          <w:lang w:val="en-GB" w:eastAsia="en-US"/>
        </w:rPr>
        <w:t>, 27</w:t>
      </w:r>
      <w:r w:rsidRPr="00557614">
        <w:rPr>
          <w:rFonts w:ascii="Arial" w:eastAsia="Times New Roman" w:hAnsi="Arial" w:cs="Arial"/>
          <w:b/>
          <w:sz w:val="24"/>
          <w:szCs w:val="24"/>
          <w:lang w:val="en-GB" w:eastAsia="en-US"/>
        </w:rPr>
        <w:t xml:space="preserve">th </w:t>
      </w:r>
      <w:r>
        <w:rPr>
          <w:rFonts w:ascii="Arial" w:eastAsia="Times New Roman" w:hAnsi="Arial" w:cs="Arial"/>
          <w:b/>
          <w:sz w:val="24"/>
          <w:szCs w:val="24"/>
          <w:lang w:val="en-GB" w:eastAsia="en-US"/>
        </w:rPr>
        <w:t>Feb – 3rd</w:t>
      </w:r>
      <w:r w:rsidRPr="00557614">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Mar</w:t>
      </w:r>
      <w:r w:rsidRPr="00557614">
        <w:rPr>
          <w:rFonts w:ascii="Arial" w:eastAsia="Times New Roman" w:hAnsi="Arial" w:cs="Arial"/>
          <w:b/>
          <w:sz w:val="24"/>
          <w:szCs w:val="24"/>
          <w:lang w:val="en-GB" w:eastAsia="en-US"/>
        </w:rPr>
        <w:t>, 202</w:t>
      </w:r>
      <w:r>
        <w:rPr>
          <w:rFonts w:ascii="Arial" w:eastAsia="Times New Roman" w:hAnsi="Arial" w:cs="Arial"/>
          <w:b/>
          <w:sz w:val="24"/>
          <w:szCs w:val="24"/>
          <w:lang w:val="en-GB" w:eastAsia="en-US"/>
        </w:rPr>
        <w:t>3</w:t>
      </w:r>
    </w:p>
    <w:p w14:paraId="596D7A3B" w14:textId="62E73260" w:rsidR="007C2BF9" w:rsidRPr="007C2BF9" w:rsidRDefault="007C2BF9" w:rsidP="007C2BF9">
      <w:pPr>
        <w:overflowPunct/>
        <w:autoSpaceDE/>
        <w:autoSpaceDN/>
        <w:adjustRightInd/>
        <w:spacing w:before="120" w:after="60" w:line="240" w:lineRule="auto"/>
        <w:ind w:left="1701" w:hanging="1701"/>
        <w:jc w:val="left"/>
        <w:textAlignment w:val="auto"/>
        <w:outlineLvl w:val="0"/>
        <w:rPr>
          <w:rFonts w:ascii="Arial" w:eastAsiaTheme="minorEastAsia" w:hAnsi="Arial" w:cs="Arial"/>
          <w:b/>
          <w:bCs/>
          <w:kern w:val="28"/>
          <w:sz w:val="20"/>
          <w:lang w:val="en-GB" w:eastAsia="en-US"/>
        </w:rPr>
      </w:pPr>
      <w:r w:rsidRPr="007C2BF9">
        <w:rPr>
          <w:rFonts w:ascii="Arial" w:eastAsiaTheme="minorEastAsia" w:hAnsi="Arial" w:cs="Arial"/>
          <w:b/>
          <w:bCs/>
          <w:kern w:val="28"/>
          <w:sz w:val="20"/>
          <w:lang w:val="en-GB" w:eastAsia="en-US"/>
        </w:rPr>
        <w:t>Title:</w:t>
      </w:r>
      <w:r w:rsidRPr="007C2BF9">
        <w:rPr>
          <w:rFonts w:ascii="Arial" w:eastAsiaTheme="minorEastAsia" w:hAnsi="Arial" w:cs="Arial"/>
          <w:b/>
          <w:bCs/>
          <w:kern w:val="28"/>
          <w:sz w:val="20"/>
          <w:lang w:val="en-GB" w:eastAsia="en-US"/>
        </w:rPr>
        <w:tab/>
      </w:r>
      <w:r w:rsidRPr="007C2BF9">
        <w:rPr>
          <w:rFonts w:ascii="Arial" w:eastAsiaTheme="minorEastAsia" w:hAnsi="Arial" w:cs="Arial"/>
          <w:bCs/>
          <w:color w:val="000000"/>
          <w:kern w:val="28"/>
          <w:sz w:val="20"/>
          <w:lang w:val="en-GB" w:eastAsia="en-US"/>
        </w:rPr>
        <w:t xml:space="preserve">LS on enhanced </w:t>
      </w:r>
      <w:proofErr w:type="spellStart"/>
      <w:r w:rsidRPr="007C2BF9">
        <w:rPr>
          <w:rFonts w:ascii="Arial" w:eastAsiaTheme="minorEastAsia" w:hAnsi="Arial" w:cs="Arial"/>
          <w:bCs/>
          <w:color w:val="000000"/>
          <w:kern w:val="28"/>
          <w:sz w:val="20"/>
          <w:lang w:val="en-GB" w:eastAsia="en-US"/>
        </w:rPr>
        <w:t>eDRX</w:t>
      </w:r>
      <w:proofErr w:type="spellEnd"/>
      <w:r w:rsidRPr="007C2BF9">
        <w:rPr>
          <w:rFonts w:ascii="Arial" w:eastAsiaTheme="minorEastAsia" w:hAnsi="Arial" w:cs="Arial"/>
          <w:bCs/>
          <w:color w:val="000000"/>
          <w:kern w:val="28"/>
          <w:sz w:val="20"/>
          <w:lang w:val="en-GB" w:eastAsia="en-US"/>
        </w:rPr>
        <w:t xml:space="preserve"> in RRC_INACTIVE</w:t>
      </w:r>
    </w:p>
    <w:p w14:paraId="57F71062" w14:textId="23C578BF" w:rsidR="007C2BF9" w:rsidRPr="007C2BF9" w:rsidRDefault="007C2BF9" w:rsidP="007C2BF9">
      <w:pPr>
        <w:overflowPunct/>
        <w:autoSpaceDE/>
        <w:autoSpaceDN/>
        <w:adjustRightInd/>
        <w:spacing w:before="120" w:after="60" w:line="240" w:lineRule="auto"/>
        <w:ind w:left="1701" w:hanging="1701"/>
        <w:jc w:val="left"/>
        <w:textAlignment w:val="auto"/>
        <w:outlineLvl w:val="0"/>
        <w:rPr>
          <w:rFonts w:ascii="Arial" w:eastAsiaTheme="minorEastAsia" w:hAnsi="Arial" w:cs="Arial"/>
          <w:b/>
          <w:bCs/>
          <w:kern w:val="28"/>
          <w:sz w:val="20"/>
          <w:lang w:val="en-GB" w:eastAsia="en-US"/>
        </w:rPr>
      </w:pPr>
      <w:r w:rsidRPr="007C2BF9">
        <w:rPr>
          <w:rFonts w:ascii="Arial" w:eastAsiaTheme="minorEastAsia" w:hAnsi="Arial" w:cs="Arial"/>
          <w:b/>
          <w:bCs/>
          <w:kern w:val="28"/>
          <w:sz w:val="20"/>
          <w:lang w:val="en-GB" w:eastAsia="en-US"/>
        </w:rPr>
        <w:t>Response to:</w:t>
      </w:r>
      <w:r w:rsidRPr="007C2BF9">
        <w:rPr>
          <w:rFonts w:ascii="Arial" w:eastAsiaTheme="minorEastAsia" w:hAnsi="Arial" w:cs="Arial"/>
          <w:b/>
          <w:bCs/>
          <w:kern w:val="28"/>
          <w:sz w:val="20"/>
          <w:lang w:val="en-GB" w:eastAsia="en-US"/>
        </w:rPr>
        <w:tab/>
        <w:t>-</w:t>
      </w:r>
    </w:p>
    <w:p w14:paraId="3C3C6F78" w14:textId="078C1D95" w:rsidR="007C2BF9" w:rsidRPr="007C2BF9" w:rsidRDefault="007C2BF9" w:rsidP="007C2BF9">
      <w:pPr>
        <w:overflowPunct/>
        <w:autoSpaceDE/>
        <w:autoSpaceDN/>
        <w:adjustRightInd/>
        <w:spacing w:before="120" w:after="60" w:line="240" w:lineRule="auto"/>
        <w:ind w:left="1701" w:hanging="1701"/>
        <w:jc w:val="left"/>
        <w:textAlignment w:val="auto"/>
        <w:outlineLvl w:val="0"/>
        <w:rPr>
          <w:rFonts w:ascii="Arial" w:eastAsiaTheme="minorEastAsia" w:hAnsi="Arial" w:cs="Arial"/>
          <w:b/>
          <w:bCs/>
          <w:color w:val="000000"/>
          <w:kern w:val="28"/>
          <w:sz w:val="20"/>
          <w:lang w:val="en-GB" w:eastAsia="en-US"/>
        </w:rPr>
      </w:pPr>
      <w:r w:rsidRPr="007C2BF9">
        <w:rPr>
          <w:rFonts w:ascii="Arial" w:eastAsiaTheme="minorEastAsia" w:hAnsi="Arial" w:cs="Arial"/>
          <w:b/>
          <w:bCs/>
          <w:kern w:val="28"/>
          <w:sz w:val="20"/>
          <w:lang w:val="en-GB" w:eastAsia="en-US"/>
        </w:rPr>
        <w:t>Release:</w:t>
      </w:r>
      <w:r w:rsidRPr="007C2BF9">
        <w:rPr>
          <w:rFonts w:ascii="Arial" w:eastAsiaTheme="minorEastAsia" w:hAnsi="Arial" w:cs="Arial"/>
          <w:b/>
          <w:bCs/>
          <w:kern w:val="28"/>
          <w:sz w:val="20"/>
          <w:lang w:val="en-GB" w:eastAsia="en-US"/>
        </w:rPr>
        <w:tab/>
      </w:r>
      <w:r w:rsidRPr="007C2BF9">
        <w:rPr>
          <w:rFonts w:ascii="Arial" w:eastAsiaTheme="minorEastAsia" w:hAnsi="Arial" w:cs="Arial"/>
          <w:bCs/>
          <w:color w:val="000000"/>
          <w:kern w:val="28"/>
          <w:sz w:val="20"/>
          <w:lang w:val="en-GB" w:eastAsia="en-US"/>
        </w:rPr>
        <w:t>Release 1</w:t>
      </w:r>
      <w:r>
        <w:rPr>
          <w:rFonts w:ascii="Arial" w:eastAsiaTheme="minorEastAsia" w:hAnsi="Arial" w:cs="Arial"/>
          <w:bCs/>
          <w:color w:val="000000"/>
          <w:kern w:val="28"/>
          <w:sz w:val="20"/>
          <w:lang w:val="en-GB" w:eastAsia="en-US"/>
        </w:rPr>
        <w:t>8</w:t>
      </w:r>
    </w:p>
    <w:p w14:paraId="758D2FB3" w14:textId="666FE505" w:rsidR="007C2BF9" w:rsidRPr="007C2BF9" w:rsidRDefault="007C2BF9" w:rsidP="007C2BF9">
      <w:pPr>
        <w:overflowPunct/>
        <w:snapToGrid w:val="0"/>
        <w:spacing w:after="120" w:line="240" w:lineRule="auto"/>
        <w:textAlignment w:val="auto"/>
        <w:rPr>
          <w:sz w:val="20"/>
          <w:lang w:eastAsia="en-US"/>
        </w:rPr>
      </w:pPr>
      <w:r w:rsidRPr="007C2BF9">
        <w:rPr>
          <w:rFonts w:ascii="Arial" w:hAnsi="Arial" w:cs="Arial"/>
          <w:b/>
          <w:sz w:val="20"/>
          <w:lang w:eastAsia="en-US"/>
        </w:rPr>
        <w:t>Work Item:</w:t>
      </w:r>
      <w:r>
        <w:rPr>
          <w:rFonts w:ascii="Arial" w:hAnsi="Arial" w:cs="Arial"/>
          <w:b/>
          <w:bCs/>
          <w:sz w:val="20"/>
          <w:lang w:eastAsia="en-US"/>
        </w:rPr>
        <w:tab/>
        <w:t xml:space="preserve">    </w:t>
      </w:r>
      <w:proofErr w:type="spellStart"/>
      <w:r w:rsidR="005F1BB1" w:rsidRPr="005F1BB1">
        <w:rPr>
          <w:rFonts w:ascii="Arial" w:hAnsi="Arial" w:cs="Arial"/>
          <w:bCs/>
          <w:color w:val="000000"/>
          <w:sz w:val="20"/>
          <w:lang w:val="en-GB" w:eastAsia="en-US"/>
        </w:rPr>
        <w:t>NR_redcap_enh</w:t>
      </w:r>
      <w:proofErr w:type="spellEnd"/>
      <w:r w:rsidR="005F1BB1" w:rsidRPr="005F1BB1">
        <w:rPr>
          <w:rFonts w:ascii="Arial" w:hAnsi="Arial" w:cs="Arial"/>
          <w:bCs/>
          <w:color w:val="000000"/>
          <w:sz w:val="20"/>
          <w:lang w:val="en-GB" w:eastAsia="en-US"/>
        </w:rPr>
        <w:t>-Core</w:t>
      </w:r>
    </w:p>
    <w:p w14:paraId="446BCF74" w14:textId="77777777" w:rsidR="007C2BF9" w:rsidRPr="007C2BF9" w:rsidRDefault="007C2BF9" w:rsidP="007C2BF9">
      <w:pPr>
        <w:overflowPunct/>
        <w:snapToGrid w:val="0"/>
        <w:spacing w:after="60" w:line="240" w:lineRule="auto"/>
        <w:ind w:left="1985" w:hanging="1985"/>
        <w:textAlignment w:val="auto"/>
        <w:rPr>
          <w:rFonts w:ascii="Arial" w:hAnsi="Arial" w:cs="Arial"/>
          <w:b/>
          <w:sz w:val="20"/>
          <w:lang w:eastAsia="en-US"/>
        </w:rPr>
      </w:pPr>
    </w:p>
    <w:p w14:paraId="77025E7E" w14:textId="77777777" w:rsidR="007C2BF9" w:rsidRPr="007C2BF9" w:rsidRDefault="007C2BF9" w:rsidP="007C2BF9">
      <w:pPr>
        <w:overflowPunct/>
        <w:autoSpaceDE/>
        <w:autoSpaceDN/>
        <w:adjustRightInd/>
        <w:spacing w:after="60" w:line="240" w:lineRule="auto"/>
        <w:ind w:left="1985" w:hanging="1985"/>
        <w:jc w:val="left"/>
        <w:textAlignment w:val="auto"/>
        <w:rPr>
          <w:rFonts w:ascii="Arial" w:eastAsiaTheme="minorEastAsia" w:hAnsi="Arial" w:cs="Arial"/>
          <w:sz w:val="20"/>
          <w:lang w:val="en-GB" w:eastAsia="en-US"/>
        </w:rPr>
      </w:pPr>
      <w:r w:rsidRPr="007C2BF9">
        <w:rPr>
          <w:rFonts w:ascii="Arial" w:eastAsiaTheme="minorEastAsia" w:hAnsi="Arial" w:cs="Arial"/>
          <w:b/>
          <w:sz w:val="20"/>
          <w:lang w:val="en-GB" w:eastAsia="en-US"/>
        </w:rPr>
        <w:t>Source:</w:t>
      </w:r>
      <w:r w:rsidRPr="007C2BF9">
        <w:rPr>
          <w:rFonts w:ascii="Arial" w:eastAsiaTheme="minorEastAsia" w:hAnsi="Arial" w:cs="Arial"/>
          <w:b/>
          <w:sz w:val="20"/>
          <w:lang w:val="en-GB" w:eastAsia="en-US"/>
        </w:rPr>
        <w:tab/>
      </w:r>
      <w:r w:rsidRPr="007C2BF9">
        <w:rPr>
          <w:rFonts w:ascii="Arial" w:eastAsiaTheme="minorEastAsia" w:hAnsi="Arial" w:cs="Arial"/>
          <w:sz w:val="20"/>
          <w:lang w:val="en-GB" w:eastAsia="en-US"/>
        </w:rPr>
        <w:t>RAN2</w:t>
      </w:r>
    </w:p>
    <w:p w14:paraId="30F0014F" w14:textId="671EB0A8" w:rsidR="007C2BF9" w:rsidRPr="007C2BF9" w:rsidRDefault="007C2BF9" w:rsidP="007C2BF9">
      <w:pPr>
        <w:overflowPunct/>
        <w:autoSpaceDE/>
        <w:autoSpaceDN/>
        <w:adjustRightInd/>
        <w:spacing w:after="60" w:line="240" w:lineRule="auto"/>
        <w:ind w:left="1985" w:hanging="1985"/>
        <w:jc w:val="left"/>
        <w:textAlignment w:val="auto"/>
        <w:rPr>
          <w:rFonts w:ascii="Arial" w:eastAsiaTheme="minorEastAsia" w:hAnsi="Arial" w:cs="Arial"/>
          <w:b/>
          <w:sz w:val="20"/>
          <w:lang w:val="fr-FR"/>
        </w:rPr>
      </w:pPr>
      <w:r w:rsidRPr="007C2BF9">
        <w:rPr>
          <w:rFonts w:ascii="Arial" w:eastAsiaTheme="minorEastAsia" w:hAnsi="Arial" w:cs="Arial"/>
          <w:b/>
          <w:sz w:val="20"/>
          <w:lang w:val="fr-FR" w:eastAsia="en-US"/>
        </w:rPr>
        <w:t>To:</w:t>
      </w:r>
      <w:r w:rsidRPr="007C2BF9">
        <w:rPr>
          <w:rFonts w:ascii="Arial" w:eastAsiaTheme="minorEastAsia" w:hAnsi="Arial" w:cs="Arial"/>
          <w:b/>
          <w:sz w:val="20"/>
          <w:lang w:val="fr-FR" w:eastAsia="en-US"/>
        </w:rPr>
        <w:tab/>
      </w:r>
      <w:r w:rsidRPr="007C2BF9">
        <w:rPr>
          <w:rFonts w:ascii="Arial" w:eastAsiaTheme="minorEastAsia" w:hAnsi="Arial" w:cs="Arial"/>
          <w:sz w:val="20"/>
          <w:lang w:val="fr-FR" w:eastAsia="en-US"/>
        </w:rPr>
        <w:t>RAN</w:t>
      </w:r>
      <w:r>
        <w:rPr>
          <w:rFonts w:ascii="Arial" w:eastAsiaTheme="minorEastAsia" w:hAnsi="Arial" w:cs="Arial"/>
          <w:sz w:val="20"/>
          <w:lang w:val="fr-FR" w:eastAsia="en-US"/>
        </w:rPr>
        <w:t>3</w:t>
      </w:r>
    </w:p>
    <w:p w14:paraId="026EFF28" w14:textId="1F6C1179" w:rsidR="007C2BF9" w:rsidRPr="007C2BF9" w:rsidRDefault="007C2BF9" w:rsidP="007C2BF9">
      <w:pPr>
        <w:overflowPunct/>
        <w:autoSpaceDE/>
        <w:autoSpaceDN/>
        <w:adjustRightInd/>
        <w:spacing w:after="60" w:line="240" w:lineRule="auto"/>
        <w:ind w:left="1985" w:hanging="1985"/>
        <w:jc w:val="left"/>
        <w:textAlignment w:val="auto"/>
        <w:rPr>
          <w:rFonts w:ascii="Arial" w:eastAsiaTheme="minorEastAsia" w:hAnsi="Arial" w:cs="Arial"/>
          <w:b/>
          <w:sz w:val="20"/>
          <w:lang w:val="fr-FR" w:eastAsia="en-US"/>
        </w:rPr>
      </w:pPr>
      <w:r w:rsidRPr="007C2BF9">
        <w:rPr>
          <w:rFonts w:ascii="Arial" w:eastAsiaTheme="minorEastAsia" w:hAnsi="Arial" w:cs="Arial"/>
          <w:b/>
          <w:sz w:val="20"/>
          <w:lang w:val="fr-FR" w:eastAsia="en-US"/>
        </w:rPr>
        <w:t>Cc:</w:t>
      </w:r>
      <w:r w:rsidRPr="007C2BF9">
        <w:rPr>
          <w:rFonts w:ascii="Arial" w:eastAsiaTheme="minorEastAsia" w:hAnsi="Arial" w:cs="Arial"/>
          <w:b/>
          <w:sz w:val="20"/>
          <w:lang w:val="fr-FR" w:eastAsia="en-US"/>
        </w:rPr>
        <w:tab/>
      </w:r>
      <w:r w:rsidR="0029027F">
        <w:rPr>
          <w:rFonts w:ascii="Arial" w:eastAsiaTheme="minorEastAsia" w:hAnsi="Arial" w:cs="Arial" w:hint="eastAsia"/>
          <w:sz w:val="20"/>
          <w:lang w:val="fr-FR"/>
        </w:rPr>
        <w:t>S</w:t>
      </w:r>
      <w:r w:rsidR="0029027F">
        <w:rPr>
          <w:rFonts w:ascii="Arial" w:eastAsiaTheme="minorEastAsia" w:hAnsi="Arial" w:cs="Arial"/>
          <w:sz w:val="20"/>
          <w:lang w:val="fr-FR"/>
        </w:rPr>
        <w:t>A2</w:t>
      </w:r>
    </w:p>
    <w:p w14:paraId="773F51A2" w14:textId="77777777" w:rsidR="007C2BF9" w:rsidRPr="007C2BF9" w:rsidRDefault="007C2BF9" w:rsidP="007C2BF9">
      <w:pPr>
        <w:overflowPunct/>
        <w:snapToGrid w:val="0"/>
        <w:spacing w:after="60" w:line="240" w:lineRule="auto"/>
        <w:ind w:left="1985" w:hanging="1985"/>
        <w:textAlignment w:val="auto"/>
        <w:rPr>
          <w:rFonts w:ascii="Arial" w:hAnsi="Arial" w:cs="Arial"/>
          <w:bCs/>
          <w:szCs w:val="22"/>
          <w:lang w:val="fr-FR" w:eastAsia="en-US"/>
        </w:rPr>
      </w:pPr>
    </w:p>
    <w:p w14:paraId="532BA538" w14:textId="614773DD" w:rsidR="007C2BF9" w:rsidRPr="007C2BF9" w:rsidRDefault="007C2BF9" w:rsidP="007C2BF9">
      <w:pPr>
        <w:tabs>
          <w:tab w:val="left" w:pos="2268"/>
        </w:tabs>
        <w:overflowPunct/>
        <w:snapToGrid w:val="0"/>
        <w:spacing w:after="120" w:line="240" w:lineRule="auto"/>
        <w:textAlignment w:val="auto"/>
        <w:rPr>
          <w:rFonts w:ascii="Arial" w:hAnsi="Arial" w:cs="Arial"/>
          <w:bCs/>
          <w:szCs w:val="22"/>
          <w:lang w:eastAsia="en-US"/>
        </w:rPr>
      </w:pPr>
      <w:r w:rsidRPr="007C2BF9">
        <w:rPr>
          <w:rFonts w:ascii="Arial" w:hAnsi="Arial" w:cs="Arial"/>
          <w:b/>
          <w:szCs w:val="22"/>
          <w:lang w:eastAsia="en-US"/>
        </w:rPr>
        <w:t>Contact Person:</w:t>
      </w:r>
    </w:p>
    <w:p w14:paraId="4C6E3F5E" w14:textId="2BB237D9" w:rsidR="007C2BF9" w:rsidRPr="007C2BF9" w:rsidRDefault="007C2BF9" w:rsidP="007C2BF9">
      <w:pPr>
        <w:keepNext/>
        <w:tabs>
          <w:tab w:val="left" w:pos="2694"/>
        </w:tabs>
        <w:overflowPunct/>
        <w:autoSpaceDE/>
        <w:autoSpaceDN/>
        <w:adjustRightInd/>
        <w:spacing w:after="0" w:line="240" w:lineRule="auto"/>
        <w:ind w:left="567"/>
        <w:jc w:val="left"/>
        <w:textAlignment w:val="auto"/>
        <w:outlineLvl w:val="3"/>
        <w:rPr>
          <w:rFonts w:ascii="Arial" w:eastAsiaTheme="minorEastAsia" w:hAnsi="Arial" w:cs="Arial"/>
          <w:b/>
          <w:bCs/>
          <w:sz w:val="20"/>
          <w:lang w:val="en-GB" w:eastAsia="en-US"/>
        </w:rPr>
      </w:pPr>
      <w:r w:rsidRPr="007C2BF9">
        <w:rPr>
          <w:rFonts w:ascii="Arial" w:eastAsiaTheme="minorEastAsia" w:hAnsi="Arial" w:cs="Arial"/>
          <w:b/>
          <w:sz w:val="20"/>
          <w:lang w:val="en-GB" w:eastAsia="en-US"/>
        </w:rPr>
        <w:t>Name:</w:t>
      </w:r>
      <w:r w:rsidRPr="007C2BF9">
        <w:rPr>
          <w:rFonts w:ascii="Arial" w:eastAsiaTheme="minorEastAsia" w:hAnsi="Arial" w:cs="Arial"/>
          <w:b/>
          <w:bCs/>
          <w:sz w:val="20"/>
          <w:lang w:val="en-GB" w:eastAsia="en-US"/>
        </w:rPr>
        <w:tab/>
      </w:r>
      <w:r w:rsidR="0029027F">
        <w:rPr>
          <w:rFonts w:ascii="Arial" w:eastAsiaTheme="minorEastAsia" w:hAnsi="Arial" w:cs="Arial"/>
          <w:b/>
          <w:bCs/>
          <w:sz w:val="20"/>
          <w:lang w:val="en-GB" w:eastAsia="en-US"/>
        </w:rPr>
        <w:t>Yiru Kuang</w:t>
      </w:r>
    </w:p>
    <w:p w14:paraId="3C81D3D0" w14:textId="7E797593" w:rsidR="007C2BF9" w:rsidRPr="007C2BF9" w:rsidRDefault="007C2BF9" w:rsidP="007C2BF9">
      <w:pPr>
        <w:keepNext/>
        <w:tabs>
          <w:tab w:val="left" w:pos="2694"/>
        </w:tabs>
        <w:overflowPunct/>
        <w:autoSpaceDE/>
        <w:autoSpaceDN/>
        <w:adjustRightInd/>
        <w:spacing w:after="0" w:line="240" w:lineRule="auto"/>
        <w:ind w:left="567"/>
        <w:jc w:val="left"/>
        <w:textAlignment w:val="auto"/>
        <w:outlineLvl w:val="3"/>
        <w:rPr>
          <w:rFonts w:ascii="Arial" w:eastAsiaTheme="minorEastAsia" w:hAnsi="Arial" w:cs="Arial"/>
          <w:b/>
          <w:bCs/>
          <w:color w:val="000000" w:themeColor="text1"/>
          <w:sz w:val="20"/>
          <w:lang w:eastAsia="en-US"/>
        </w:rPr>
      </w:pPr>
      <w:r w:rsidRPr="007C2BF9">
        <w:rPr>
          <w:rFonts w:ascii="Arial" w:eastAsiaTheme="minorEastAsia" w:hAnsi="Arial" w:cs="Arial"/>
          <w:b/>
          <w:color w:val="000000" w:themeColor="text1"/>
          <w:sz w:val="20"/>
          <w:lang w:eastAsia="en-US"/>
        </w:rPr>
        <w:t>E-mail Address:</w:t>
      </w:r>
      <w:r w:rsidRPr="007C2BF9">
        <w:rPr>
          <w:rFonts w:ascii="Arial" w:eastAsiaTheme="minorEastAsia" w:hAnsi="Arial" w:cs="Arial"/>
          <w:b/>
          <w:bCs/>
          <w:color w:val="000000" w:themeColor="text1"/>
          <w:sz w:val="20"/>
          <w:lang w:eastAsia="en-US"/>
        </w:rPr>
        <w:tab/>
      </w:r>
      <w:r w:rsidR="0029027F" w:rsidRPr="0029027F">
        <w:rPr>
          <w:rFonts w:ascii="Arial" w:eastAsiaTheme="minorEastAsia" w:hAnsi="Arial" w:cs="Arial"/>
          <w:b/>
          <w:bCs/>
          <w:color w:val="000000" w:themeColor="text1"/>
          <w:sz w:val="20"/>
          <w:lang w:eastAsia="en-US"/>
        </w:rPr>
        <w:t>kuangyiru@huawei.com</w:t>
      </w:r>
    </w:p>
    <w:p w14:paraId="5BA7A428" w14:textId="77777777" w:rsidR="007C2BF9" w:rsidRPr="007C2BF9" w:rsidRDefault="007C2BF9" w:rsidP="007C2BF9">
      <w:pPr>
        <w:overflowPunct/>
        <w:snapToGrid w:val="0"/>
        <w:spacing w:after="60" w:line="240" w:lineRule="auto"/>
        <w:ind w:left="1985" w:hanging="1985"/>
        <w:textAlignment w:val="auto"/>
        <w:rPr>
          <w:rFonts w:ascii="Arial" w:hAnsi="Arial" w:cs="Arial"/>
          <w:b/>
          <w:szCs w:val="22"/>
          <w:lang w:eastAsia="en-US"/>
        </w:rPr>
      </w:pPr>
    </w:p>
    <w:p w14:paraId="49518B51" w14:textId="77777777" w:rsidR="007C2BF9" w:rsidRPr="007C2BF9" w:rsidRDefault="007C2BF9" w:rsidP="007C2BF9">
      <w:pPr>
        <w:tabs>
          <w:tab w:val="left" w:pos="2268"/>
        </w:tabs>
        <w:overflowPunct/>
        <w:snapToGrid w:val="0"/>
        <w:spacing w:after="120" w:line="240" w:lineRule="auto"/>
        <w:textAlignment w:val="auto"/>
        <w:rPr>
          <w:rFonts w:ascii="Arial" w:hAnsi="Arial" w:cs="Arial"/>
          <w:bCs/>
          <w:sz w:val="20"/>
          <w:lang w:eastAsia="en-US"/>
        </w:rPr>
      </w:pPr>
      <w:r w:rsidRPr="007C2BF9">
        <w:rPr>
          <w:rFonts w:ascii="Arial" w:hAnsi="Arial" w:cs="Arial"/>
          <w:b/>
          <w:sz w:val="20"/>
          <w:lang w:eastAsia="en-US"/>
        </w:rPr>
        <w:t>Send any reply LS to:</w:t>
      </w:r>
      <w:r w:rsidRPr="007C2BF9">
        <w:rPr>
          <w:rFonts w:ascii="Arial" w:hAnsi="Arial" w:cs="Arial"/>
          <w:b/>
          <w:sz w:val="20"/>
          <w:lang w:eastAsia="en-US"/>
        </w:rPr>
        <w:tab/>
        <w:t xml:space="preserve">3GPP Liaisons Coordinator, </w:t>
      </w:r>
      <w:hyperlink r:id="rId13" w:history="1">
        <w:r w:rsidRPr="007C2BF9">
          <w:rPr>
            <w:rFonts w:ascii="Arial" w:hAnsi="Arial" w:cs="Arial"/>
            <w:b/>
            <w:color w:val="0000FF"/>
            <w:sz w:val="20"/>
            <w:u w:val="single"/>
            <w:lang w:eastAsia="en-US"/>
          </w:rPr>
          <w:t>mailto:3GPPLiaison@etsi.org</w:t>
        </w:r>
      </w:hyperlink>
    </w:p>
    <w:p w14:paraId="585A74C5" w14:textId="77777777" w:rsidR="007C2BF9" w:rsidRPr="007C2BF9" w:rsidRDefault="007C2BF9" w:rsidP="007C2BF9">
      <w:pPr>
        <w:overflowPunct/>
        <w:snapToGrid w:val="0"/>
        <w:spacing w:after="60" w:line="240" w:lineRule="auto"/>
        <w:ind w:left="1985" w:hanging="1985"/>
        <w:textAlignment w:val="auto"/>
        <w:rPr>
          <w:rFonts w:ascii="Arial" w:hAnsi="Arial" w:cs="Arial"/>
          <w:b/>
          <w:szCs w:val="22"/>
          <w:lang w:eastAsia="en-US"/>
        </w:rPr>
      </w:pPr>
    </w:p>
    <w:p w14:paraId="213E9B4F" w14:textId="2A57CD34" w:rsidR="007C2BF9" w:rsidRPr="007C2BF9" w:rsidRDefault="007C2BF9" w:rsidP="007C2BF9">
      <w:pPr>
        <w:overflowPunct/>
        <w:autoSpaceDE/>
        <w:autoSpaceDN/>
        <w:adjustRightInd/>
        <w:spacing w:before="120" w:after="60" w:line="240" w:lineRule="auto"/>
        <w:ind w:left="1701" w:hanging="1701"/>
        <w:jc w:val="left"/>
        <w:textAlignment w:val="auto"/>
        <w:outlineLvl w:val="0"/>
        <w:rPr>
          <w:rFonts w:ascii="Arial" w:eastAsiaTheme="minorEastAsia" w:hAnsi="Arial" w:cs="Arial"/>
          <w:b/>
          <w:bCs/>
          <w:kern w:val="28"/>
          <w:sz w:val="20"/>
          <w:lang w:val="en-GB" w:eastAsia="en-US"/>
        </w:rPr>
      </w:pPr>
      <w:r w:rsidRPr="007C2BF9">
        <w:rPr>
          <w:rFonts w:ascii="Arial" w:eastAsiaTheme="minorEastAsia" w:hAnsi="Arial" w:cs="Arial"/>
          <w:b/>
          <w:bCs/>
          <w:kern w:val="28"/>
          <w:sz w:val="20"/>
          <w:lang w:val="en-GB" w:eastAsia="en-US"/>
        </w:rPr>
        <w:t>Attachments:</w:t>
      </w:r>
      <w:r w:rsidRPr="007C2BF9">
        <w:rPr>
          <w:rFonts w:ascii="Arial" w:eastAsiaTheme="minorEastAsia" w:hAnsi="Arial" w:cs="Arial"/>
          <w:b/>
          <w:bCs/>
          <w:kern w:val="28"/>
          <w:sz w:val="20"/>
          <w:lang w:val="en-GB" w:eastAsia="en-US"/>
        </w:rPr>
        <w:tab/>
      </w:r>
      <w:r>
        <w:t>None</w:t>
      </w:r>
    </w:p>
    <w:p w14:paraId="2F2F22D6" w14:textId="77777777" w:rsidR="007C2BF9" w:rsidRPr="0082406B" w:rsidRDefault="007C2BF9" w:rsidP="007C2BF9">
      <w:pPr>
        <w:pBdr>
          <w:bottom w:val="single" w:sz="4" w:space="1" w:color="auto"/>
        </w:pBdr>
        <w:autoSpaceDE/>
        <w:autoSpaceDN/>
        <w:adjustRightInd/>
        <w:spacing w:after="0"/>
        <w:jc w:val="left"/>
        <w:rPr>
          <w:rFonts w:ascii="Arial" w:hAnsi="Arial" w:cs="Arial"/>
          <w:sz w:val="20"/>
          <w:lang w:val="en-GB"/>
        </w:rPr>
      </w:pPr>
    </w:p>
    <w:p w14:paraId="4A5880D0" w14:textId="77777777" w:rsidR="00AE304A" w:rsidRDefault="00AE304A" w:rsidP="00B7258E">
      <w:pPr>
        <w:overflowPunct/>
        <w:autoSpaceDE/>
        <w:autoSpaceDN/>
        <w:adjustRightInd/>
        <w:spacing w:after="120" w:line="240" w:lineRule="auto"/>
        <w:textAlignment w:val="auto"/>
        <w:rPr>
          <w:rFonts w:ascii="Arial" w:hAnsi="Arial" w:cs="Arial"/>
          <w:b/>
          <w:sz w:val="24"/>
          <w:lang w:eastAsia="en-US"/>
        </w:rPr>
      </w:pPr>
    </w:p>
    <w:p w14:paraId="7137AC38" w14:textId="77777777" w:rsidR="00C40EE7" w:rsidRPr="00C40EE7" w:rsidRDefault="00C40EE7" w:rsidP="00640B4D">
      <w:pPr>
        <w:overflowPunct/>
        <w:autoSpaceDE/>
        <w:autoSpaceDN/>
        <w:adjustRightInd/>
        <w:spacing w:line="240" w:lineRule="auto"/>
        <w:textAlignment w:val="auto"/>
        <w:rPr>
          <w:rFonts w:ascii="Arial" w:hAnsi="Arial" w:cs="Arial"/>
          <w:b/>
          <w:sz w:val="24"/>
          <w:lang w:eastAsia="en-US"/>
        </w:rPr>
      </w:pPr>
      <w:r w:rsidRPr="00C40EE7">
        <w:rPr>
          <w:rFonts w:ascii="Arial" w:hAnsi="Arial" w:cs="Arial"/>
          <w:b/>
          <w:sz w:val="24"/>
          <w:lang w:eastAsia="en-US"/>
        </w:rPr>
        <w:t>1. Overall description</w:t>
      </w:r>
    </w:p>
    <w:p w14:paraId="4FE395EE" w14:textId="0FE71B2A" w:rsidR="005E6DB5" w:rsidRPr="005E6DB5" w:rsidRDefault="005E6DB5" w:rsidP="00640B4D">
      <w:pPr>
        <w:overflowPunct/>
        <w:autoSpaceDE/>
        <w:autoSpaceDN/>
        <w:adjustRightInd/>
        <w:spacing w:after="120" w:line="240" w:lineRule="auto"/>
        <w:textAlignment w:val="auto"/>
        <w:rPr>
          <w:rFonts w:ascii="Arial" w:hAnsi="Arial" w:cs="Arial"/>
          <w:sz w:val="20"/>
        </w:rPr>
      </w:pPr>
      <w:r w:rsidRPr="005E6DB5">
        <w:rPr>
          <w:rFonts w:ascii="Arial" w:hAnsi="Arial" w:cs="Arial"/>
          <w:sz w:val="20"/>
        </w:rPr>
        <w:t>The current TS</w:t>
      </w:r>
      <w:r w:rsidR="00D84BA7">
        <w:rPr>
          <w:rFonts w:ascii="Arial" w:hAnsi="Arial" w:cs="Arial"/>
          <w:sz w:val="20"/>
        </w:rPr>
        <w:t xml:space="preserve"> </w:t>
      </w:r>
      <w:r w:rsidRPr="005E6DB5">
        <w:rPr>
          <w:rFonts w:ascii="Arial" w:hAnsi="Arial" w:cs="Arial"/>
          <w:sz w:val="20"/>
        </w:rPr>
        <w:t>38</w:t>
      </w:r>
      <w:r w:rsidR="00D84BA7">
        <w:rPr>
          <w:rFonts w:ascii="Arial" w:hAnsi="Arial" w:cs="Arial"/>
          <w:sz w:val="20"/>
        </w:rPr>
        <w:t>.</w:t>
      </w:r>
      <w:r w:rsidRPr="005E6DB5">
        <w:rPr>
          <w:rFonts w:ascii="Arial" w:hAnsi="Arial" w:cs="Arial"/>
          <w:sz w:val="20"/>
        </w:rPr>
        <w:t>304 v17.</w:t>
      </w:r>
      <w:r w:rsidR="00640B4D">
        <w:rPr>
          <w:rFonts w:ascii="Arial" w:hAnsi="Arial" w:cs="Arial"/>
          <w:sz w:val="20"/>
        </w:rPr>
        <w:t>3</w:t>
      </w:r>
      <w:r w:rsidRPr="005E6DB5">
        <w:rPr>
          <w:rFonts w:ascii="Arial" w:hAnsi="Arial" w:cs="Arial"/>
          <w:sz w:val="20"/>
        </w:rPr>
        <w:t xml:space="preserve">.0 has captured that when determining the PF and PO for paging, the associated parameter UE_ID shall be </w:t>
      </w:r>
    </w:p>
    <w:p w14:paraId="68FBBA81"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jc w:val="left"/>
        <w:rPr>
          <w:rFonts w:ascii="Arial" w:eastAsia="Times New Roman" w:hAnsi="Arial"/>
          <w:sz w:val="20"/>
          <w:lang w:val="en-GB" w:eastAsia="ja-JP"/>
        </w:rPr>
      </w:pPr>
      <w:r w:rsidRPr="005E6DB5">
        <w:rPr>
          <w:rFonts w:ascii="Arial" w:eastAsia="Times New Roman" w:hAnsi="Arial"/>
          <w:sz w:val="20"/>
          <w:lang w:val="en-GB" w:eastAsia="ja-JP"/>
        </w:rPr>
        <w:t xml:space="preserve">If the UE operates in </w:t>
      </w:r>
      <w:proofErr w:type="spellStart"/>
      <w:r w:rsidRPr="005E6DB5">
        <w:rPr>
          <w:rFonts w:ascii="Arial" w:eastAsia="Times New Roman" w:hAnsi="Arial"/>
          <w:sz w:val="20"/>
          <w:lang w:val="en-GB" w:eastAsia="ja-JP"/>
        </w:rPr>
        <w:t>eDRX</w:t>
      </w:r>
      <w:proofErr w:type="spellEnd"/>
      <w:r w:rsidRPr="005E6DB5">
        <w:rPr>
          <w:rFonts w:ascii="Arial" w:eastAsia="Times New Roman" w:hAnsi="Arial"/>
          <w:sz w:val="20"/>
          <w:lang w:val="en-GB" w:eastAsia="ja-JP"/>
        </w:rPr>
        <w:t xml:space="preserve"> as specified in clause 7.4:</w:t>
      </w:r>
    </w:p>
    <w:p w14:paraId="1C2EC80C"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ind w:firstLine="420"/>
        <w:jc w:val="left"/>
        <w:rPr>
          <w:rFonts w:ascii="Arial" w:eastAsia="Times New Roman" w:hAnsi="Arial"/>
          <w:sz w:val="20"/>
          <w:lang w:val="en-GB" w:eastAsia="ja-JP"/>
        </w:rPr>
      </w:pPr>
      <w:r w:rsidRPr="005E6DB5">
        <w:rPr>
          <w:rFonts w:ascii="Arial" w:eastAsia="Times New Roman" w:hAnsi="Arial"/>
          <w:sz w:val="20"/>
          <w:lang w:val="en-GB" w:eastAsia="ja-JP"/>
        </w:rPr>
        <w:t>-</w:t>
      </w:r>
      <w:r w:rsidRPr="005E6DB5">
        <w:rPr>
          <w:rFonts w:ascii="Arial" w:eastAsia="Times New Roman" w:hAnsi="Arial"/>
          <w:sz w:val="20"/>
          <w:lang w:val="en-GB" w:eastAsia="ja-JP"/>
        </w:rPr>
        <w:tab/>
      </w:r>
      <w:r w:rsidRPr="005E6DB5">
        <w:rPr>
          <w:rFonts w:ascii="Arial" w:eastAsia="Times New Roman" w:hAnsi="Arial"/>
          <w:sz w:val="20"/>
          <w:highlight w:val="yellow"/>
          <w:lang w:val="en-GB" w:eastAsia="ja-JP"/>
        </w:rPr>
        <w:t>5G-S-TMSI mod 4096</w:t>
      </w:r>
    </w:p>
    <w:p w14:paraId="49BD3E63"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jc w:val="left"/>
        <w:rPr>
          <w:rFonts w:ascii="Arial" w:eastAsia="Times New Roman" w:hAnsi="Arial"/>
          <w:sz w:val="20"/>
          <w:lang w:val="en-GB" w:eastAsia="ja-JP"/>
        </w:rPr>
      </w:pPr>
      <w:r w:rsidRPr="005E6DB5">
        <w:rPr>
          <w:rFonts w:ascii="Arial" w:eastAsia="Times New Roman" w:hAnsi="Arial"/>
          <w:sz w:val="20"/>
          <w:lang w:val="en-GB" w:eastAsia="ja-JP"/>
        </w:rPr>
        <w:t>else:</w:t>
      </w:r>
    </w:p>
    <w:p w14:paraId="7C0F477C"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ind w:firstLine="420"/>
        <w:jc w:val="left"/>
        <w:rPr>
          <w:rFonts w:ascii="Arial" w:eastAsia="Times New Roman" w:hAnsi="Arial"/>
          <w:sz w:val="20"/>
          <w:lang w:val="en-GB" w:eastAsia="ja-JP"/>
        </w:rPr>
      </w:pPr>
      <w:r w:rsidRPr="005E6DB5">
        <w:rPr>
          <w:rFonts w:ascii="Arial" w:eastAsia="Times New Roman" w:hAnsi="Arial"/>
          <w:sz w:val="20"/>
          <w:lang w:val="en-GB" w:eastAsia="ja-JP"/>
        </w:rPr>
        <w:t>-</w:t>
      </w:r>
      <w:r w:rsidRPr="005E6DB5">
        <w:rPr>
          <w:rFonts w:ascii="Arial" w:eastAsia="Times New Roman" w:hAnsi="Arial"/>
          <w:sz w:val="20"/>
          <w:lang w:val="en-GB" w:eastAsia="ja-JP"/>
        </w:rPr>
        <w:tab/>
        <w:t>5G-S-TMSI mod 1024</w:t>
      </w:r>
    </w:p>
    <w:p w14:paraId="2C8EBF41" w14:textId="77777777" w:rsidR="00640B4D" w:rsidRDefault="00640B4D" w:rsidP="00640B4D">
      <w:pPr>
        <w:overflowPunct/>
        <w:autoSpaceDE/>
        <w:autoSpaceDN/>
        <w:adjustRightInd/>
        <w:spacing w:after="120" w:line="240" w:lineRule="auto"/>
        <w:textAlignment w:val="auto"/>
        <w:rPr>
          <w:rFonts w:ascii="Arial" w:hAnsi="Arial" w:cs="Arial"/>
          <w:sz w:val="20"/>
          <w:lang w:val="en-GB"/>
        </w:rPr>
      </w:pPr>
    </w:p>
    <w:p w14:paraId="713652FC" w14:textId="77777777" w:rsidR="005E6DB5" w:rsidRPr="005E6DB5" w:rsidRDefault="005E6DB5" w:rsidP="00640B4D">
      <w:pPr>
        <w:overflowPunct/>
        <w:autoSpaceDE/>
        <w:autoSpaceDN/>
        <w:adjustRightInd/>
        <w:spacing w:after="120" w:line="240" w:lineRule="auto"/>
        <w:textAlignment w:val="auto"/>
        <w:rPr>
          <w:rFonts w:ascii="Arial" w:hAnsi="Arial" w:cs="Arial"/>
          <w:sz w:val="20"/>
        </w:rPr>
      </w:pPr>
      <w:r w:rsidRPr="005E6DB5">
        <w:rPr>
          <w:rFonts w:ascii="Arial" w:hAnsi="Arial" w:cs="Arial" w:hint="eastAsia"/>
          <w:sz w:val="20"/>
          <w:lang w:val="en-GB"/>
        </w:rPr>
        <w:t>S</w:t>
      </w:r>
      <w:r w:rsidRPr="005E6DB5">
        <w:rPr>
          <w:rFonts w:ascii="Arial" w:hAnsi="Arial" w:cs="Arial"/>
          <w:sz w:val="20"/>
          <w:lang w:val="en-GB"/>
        </w:rPr>
        <w:t xml:space="preserve">o when performs RAN paging for an INACTIVE UE configured with INACTIVE </w:t>
      </w:r>
      <w:proofErr w:type="spellStart"/>
      <w:r w:rsidRPr="005E6DB5">
        <w:rPr>
          <w:rFonts w:ascii="Arial" w:hAnsi="Arial" w:cs="Arial"/>
          <w:sz w:val="20"/>
          <w:lang w:val="en-GB"/>
        </w:rPr>
        <w:t>eDRX</w:t>
      </w:r>
      <w:proofErr w:type="spellEnd"/>
      <w:r w:rsidRPr="005E6DB5">
        <w:rPr>
          <w:rFonts w:ascii="Arial" w:hAnsi="Arial" w:cs="Arial"/>
          <w:sz w:val="20"/>
          <w:lang w:val="en-GB"/>
        </w:rPr>
        <w:t xml:space="preserve">, the anchor </w:t>
      </w:r>
      <w:proofErr w:type="spellStart"/>
      <w:r w:rsidRPr="005E6DB5">
        <w:rPr>
          <w:rFonts w:ascii="Arial" w:hAnsi="Arial" w:cs="Arial"/>
          <w:sz w:val="20"/>
          <w:lang w:val="en-GB"/>
        </w:rPr>
        <w:t>gNB</w:t>
      </w:r>
      <w:proofErr w:type="spellEnd"/>
      <w:r w:rsidRPr="005E6DB5">
        <w:rPr>
          <w:rFonts w:ascii="Arial" w:hAnsi="Arial" w:cs="Arial"/>
          <w:sz w:val="20"/>
          <w:lang w:val="en-GB"/>
        </w:rPr>
        <w:t xml:space="preserve"> shall provide the associated 12bits (</w:t>
      </w:r>
      <w:r w:rsidRPr="005E6DB5">
        <w:rPr>
          <w:rFonts w:ascii="Arial" w:eastAsia="Times New Roman" w:hAnsi="Arial"/>
          <w:sz w:val="20"/>
          <w:lang w:val="en-GB" w:eastAsia="ja-JP"/>
        </w:rPr>
        <w:t>5G-S-TMSI mod 4096</w:t>
      </w:r>
      <w:r w:rsidRPr="005E6DB5">
        <w:rPr>
          <w:rFonts w:ascii="Arial" w:hAnsi="Arial" w:cs="Arial"/>
          <w:sz w:val="20"/>
          <w:lang w:val="en-GB"/>
        </w:rPr>
        <w:t xml:space="preserve">) of UE identity. However, there is a </w:t>
      </w:r>
      <w:r w:rsidRPr="005E6DB5">
        <w:rPr>
          <w:rFonts w:ascii="Arial" w:hAnsi="Arial" w:cs="Arial"/>
          <w:sz w:val="20"/>
        </w:rPr>
        <w:t>misalignment on the UE identity index value needed between RAN2 and RAN3 current specification. According to the current NGAP signaling, the UE Identity Index Value in Core Network Assistance Information for RRC INACTIVE is 10bits, which is not enough.</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5E6DB5" w:rsidRPr="005E6DB5" w14:paraId="633F3E8D" w14:textId="77777777" w:rsidTr="00F20787">
        <w:tc>
          <w:tcPr>
            <w:tcW w:w="2268" w:type="dxa"/>
          </w:tcPr>
          <w:p w14:paraId="4C1A7FF6"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lastRenderedPageBreak/>
              <w:t>IE/Group Name</w:t>
            </w:r>
          </w:p>
        </w:tc>
        <w:tc>
          <w:tcPr>
            <w:tcW w:w="1021" w:type="dxa"/>
          </w:tcPr>
          <w:p w14:paraId="2FABE84B"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Presence</w:t>
            </w:r>
          </w:p>
        </w:tc>
        <w:tc>
          <w:tcPr>
            <w:tcW w:w="1077" w:type="dxa"/>
          </w:tcPr>
          <w:p w14:paraId="70FB5C9C"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Range</w:t>
            </w:r>
          </w:p>
        </w:tc>
        <w:tc>
          <w:tcPr>
            <w:tcW w:w="1588" w:type="dxa"/>
          </w:tcPr>
          <w:p w14:paraId="761CC4EE"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IE type and reference</w:t>
            </w:r>
          </w:p>
        </w:tc>
        <w:tc>
          <w:tcPr>
            <w:tcW w:w="1758" w:type="dxa"/>
          </w:tcPr>
          <w:p w14:paraId="48BBCCD5"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Semantics description</w:t>
            </w:r>
          </w:p>
        </w:tc>
        <w:tc>
          <w:tcPr>
            <w:tcW w:w="1077" w:type="dxa"/>
          </w:tcPr>
          <w:p w14:paraId="67ADD048"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Criticality</w:t>
            </w:r>
          </w:p>
        </w:tc>
        <w:tc>
          <w:tcPr>
            <w:tcW w:w="1077" w:type="dxa"/>
          </w:tcPr>
          <w:p w14:paraId="121C503F"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Assigned Criticality</w:t>
            </w:r>
          </w:p>
        </w:tc>
      </w:tr>
      <w:tr w:rsidR="005E6DB5" w:rsidRPr="005E6DB5" w14:paraId="18F48FB3" w14:textId="77777777" w:rsidTr="00F20787">
        <w:tc>
          <w:tcPr>
            <w:tcW w:w="2268" w:type="dxa"/>
          </w:tcPr>
          <w:p w14:paraId="0C4F93DF" w14:textId="77777777" w:rsidR="005E6DB5" w:rsidRPr="005E6DB5" w:rsidRDefault="005E6DB5" w:rsidP="005E6DB5">
            <w:pPr>
              <w:keepNext/>
              <w:keepLines/>
              <w:spacing w:after="0" w:line="240" w:lineRule="auto"/>
              <w:jc w:val="left"/>
              <w:rPr>
                <w:rFonts w:ascii="Arial" w:eastAsia="Batang" w:hAnsi="Arial" w:cs="Arial"/>
                <w:sz w:val="18"/>
                <w:highlight w:val="yellow"/>
                <w:lang w:val="en-GB" w:eastAsia="ja-JP"/>
              </w:rPr>
            </w:pPr>
            <w:r w:rsidRPr="005E6DB5">
              <w:rPr>
                <w:rFonts w:ascii="Arial" w:eastAsia="Batang" w:hAnsi="Arial" w:cs="Arial" w:hint="eastAsia"/>
                <w:sz w:val="18"/>
                <w:highlight w:val="yellow"/>
                <w:lang w:val="en-GB" w:eastAsia="ko-KR"/>
              </w:rPr>
              <w:t>UE Identity Index Value</w:t>
            </w:r>
          </w:p>
        </w:tc>
        <w:tc>
          <w:tcPr>
            <w:tcW w:w="1021" w:type="dxa"/>
          </w:tcPr>
          <w:p w14:paraId="63E89406" w14:textId="77777777" w:rsidR="005E6DB5" w:rsidRPr="005E6DB5" w:rsidRDefault="005E6DB5" w:rsidP="005E6DB5">
            <w:pPr>
              <w:keepNext/>
              <w:keepLines/>
              <w:spacing w:after="0" w:line="240" w:lineRule="auto"/>
              <w:jc w:val="left"/>
              <w:rPr>
                <w:rFonts w:ascii="Arial" w:hAnsi="Arial" w:cs="Arial"/>
                <w:sz w:val="18"/>
                <w:highlight w:val="yellow"/>
                <w:lang w:val="en-GB" w:eastAsia="ja-JP"/>
              </w:rPr>
            </w:pPr>
            <w:r w:rsidRPr="005E6DB5">
              <w:rPr>
                <w:rFonts w:ascii="Arial" w:hAnsi="Arial" w:cs="Arial"/>
                <w:sz w:val="18"/>
                <w:highlight w:val="yellow"/>
                <w:lang w:val="en-GB" w:eastAsia="ja-JP"/>
              </w:rPr>
              <w:t>M</w:t>
            </w:r>
          </w:p>
        </w:tc>
        <w:tc>
          <w:tcPr>
            <w:tcW w:w="1077" w:type="dxa"/>
          </w:tcPr>
          <w:p w14:paraId="6C8384FE" w14:textId="77777777" w:rsidR="005E6DB5" w:rsidRPr="005E6DB5" w:rsidRDefault="005E6DB5" w:rsidP="005E6DB5">
            <w:pPr>
              <w:keepNext/>
              <w:keepLines/>
              <w:spacing w:after="0" w:line="240" w:lineRule="auto"/>
              <w:jc w:val="left"/>
              <w:rPr>
                <w:rFonts w:ascii="Arial" w:hAnsi="Arial"/>
                <w:i/>
                <w:sz w:val="18"/>
                <w:highlight w:val="yellow"/>
                <w:lang w:val="en-GB" w:eastAsia="ja-JP"/>
              </w:rPr>
            </w:pPr>
          </w:p>
        </w:tc>
        <w:tc>
          <w:tcPr>
            <w:tcW w:w="1588" w:type="dxa"/>
          </w:tcPr>
          <w:p w14:paraId="0C91E3CF" w14:textId="77777777" w:rsidR="005E6DB5" w:rsidRPr="005E6DB5" w:rsidRDefault="005E6DB5" w:rsidP="005E6DB5">
            <w:pPr>
              <w:keepNext/>
              <w:keepLines/>
              <w:spacing w:after="0" w:line="240" w:lineRule="auto"/>
              <w:jc w:val="left"/>
              <w:rPr>
                <w:rFonts w:ascii="Arial" w:hAnsi="Arial"/>
                <w:sz w:val="18"/>
                <w:highlight w:val="yellow"/>
                <w:lang w:val="en-GB" w:eastAsia="ja-JP"/>
              </w:rPr>
            </w:pPr>
            <w:r w:rsidRPr="005E6DB5">
              <w:rPr>
                <w:rFonts w:ascii="Arial" w:hAnsi="Arial"/>
                <w:sz w:val="18"/>
                <w:highlight w:val="yellow"/>
                <w:lang w:val="en-GB" w:eastAsia="ko-KR"/>
              </w:rPr>
              <w:t>9.3.3.23</w:t>
            </w:r>
          </w:p>
        </w:tc>
        <w:tc>
          <w:tcPr>
            <w:tcW w:w="1758" w:type="dxa"/>
          </w:tcPr>
          <w:p w14:paraId="53DD4674" w14:textId="77777777" w:rsidR="005E6DB5" w:rsidRPr="005E6DB5" w:rsidRDefault="005E6DB5" w:rsidP="005E6DB5">
            <w:pPr>
              <w:keepNext/>
              <w:keepLines/>
              <w:spacing w:after="0" w:line="240" w:lineRule="auto"/>
              <w:jc w:val="left"/>
              <w:rPr>
                <w:rFonts w:ascii="Arial" w:hAnsi="Arial"/>
                <w:sz w:val="18"/>
                <w:highlight w:val="yellow"/>
                <w:lang w:val="en-GB" w:eastAsia="ja-JP"/>
              </w:rPr>
            </w:pPr>
          </w:p>
        </w:tc>
        <w:tc>
          <w:tcPr>
            <w:tcW w:w="1077" w:type="dxa"/>
          </w:tcPr>
          <w:p w14:paraId="6AE4AA34" w14:textId="77777777" w:rsidR="005E6DB5" w:rsidRPr="005E6DB5" w:rsidRDefault="005E6DB5" w:rsidP="005E6DB5">
            <w:pPr>
              <w:keepNext/>
              <w:keepLines/>
              <w:spacing w:after="0" w:line="240" w:lineRule="auto"/>
              <w:jc w:val="center"/>
              <w:rPr>
                <w:rFonts w:ascii="Arial" w:hAnsi="Arial"/>
                <w:sz w:val="18"/>
                <w:highlight w:val="yellow"/>
                <w:lang w:val="en-GB" w:eastAsia="ja-JP"/>
              </w:rPr>
            </w:pPr>
            <w:r w:rsidRPr="005E6DB5">
              <w:rPr>
                <w:rFonts w:ascii="Arial" w:hAnsi="Arial"/>
                <w:sz w:val="18"/>
                <w:highlight w:val="yellow"/>
                <w:lang w:val="en-GB" w:eastAsia="ja-JP"/>
              </w:rPr>
              <w:t>-</w:t>
            </w:r>
          </w:p>
        </w:tc>
        <w:tc>
          <w:tcPr>
            <w:tcW w:w="1077" w:type="dxa"/>
          </w:tcPr>
          <w:p w14:paraId="61627377" w14:textId="77777777" w:rsidR="005E6DB5" w:rsidRPr="005E6DB5" w:rsidRDefault="005E6DB5" w:rsidP="005E6DB5">
            <w:pPr>
              <w:keepNext/>
              <w:keepLines/>
              <w:spacing w:after="0" w:line="240" w:lineRule="auto"/>
              <w:jc w:val="center"/>
              <w:rPr>
                <w:rFonts w:ascii="Arial" w:hAnsi="Arial"/>
                <w:sz w:val="18"/>
                <w:highlight w:val="yellow"/>
                <w:lang w:val="en-GB" w:eastAsia="ja-JP"/>
              </w:rPr>
            </w:pPr>
          </w:p>
        </w:tc>
      </w:tr>
      <w:tr w:rsidR="005E6DB5" w:rsidRPr="005E6DB5" w14:paraId="08949637" w14:textId="77777777" w:rsidTr="00F20787">
        <w:tc>
          <w:tcPr>
            <w:tcW w:w="2268" w:type="dxa"/>
          </w:tcPr>
          <w:p w14:paraId="793975FA" w14:textId="77777777" w:rsidR="005E6DB5" w:rsidRPr="005E6DB5" w:rsidRDefault="005E6DB5" w:rsidP="005E6DB5">
            <w:pPr>
              <w:keepNext/>
              <w:keepLines/>
              <w:spacing w:after="0" w:line="240" w:lineRule="auto"/>
              <w:jc w:val="left"/>
              <w:rPr>
                <w:rFonts w:ascii="Arial" w:eastAsia="Batang" w:hAnsi="Arial" w:cs="Arial"/>
                <w:sz w:val="18"/>
                <w:lang w:val="en-GB" w:eastAsia="ja-JP"/>
              </w:rPr>
            </w:pPr>
            <w:r w:rsidRPr="005E6DB5">
              <w:rPr>
                <w:rFonts w:ascii="Arial" w:eastAsia="Batang" w:hAnsi="Arial" w:cs="Arial"/>
                <w:sz w:val="18"/>
                <w:lang w:val="en-GB" w:eastAsia="ko-KR"/>
              </w:rPr>
              <w:t>UE Specific DRX</w:t>
            </w:r>
          </w:p>
        </w:tc>
        <w:tc>
          <w:tcPr>
            <w:tcW w:w="1021" w:type="dxa"/>
          </w:tcPr>
          <w:p w14:paraId="2C70019D"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eastAsia="Malgun Gothic" w:hAnsi="Arial" w:cs="Arial"/>
                <w:sz w:val="18"/>
                <w:lang w:val="en-GB" w:eastAsia="ko-KR"/>
              </w:rPr>
              <w:t>O</w:t>
            </w:r>
          </w:p>
        </w:tc>
        <w:tc>
          <w:tcPr>
            <w:tcW w:w="1077" w:type="dxa"/>
          </w:tcPr>
          <w:p w14:paraId="5FFABF5F"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318C8976" w14:textId="77777777" w:rsidR="005E6DB5" w:rsidRPr="005E6DB5" w:rsidRDefault="005E6DB5" w:rsidP="005E6DB5">
            <w:pPr>
              <w:keepNext/>
              <w:keepLines/>
              <w:spacing w:after="0" w:line="240" w:lineRule="auto"/>
              <w:jc w:val="left"/>
              <w:rPr>
                <w:rFonts w:ascii="Arial" w:hAnsi="Arial"/>
                <w:sz w:val="18"/>
                <w:lang w:val="en-GB" w:eastAsia="ko-KR"/>
              </w:rPr>
            </w:pPr>
            <w:r w:rsidRPr="005E6DB5">
              <w:rPr>
                <w:rFonts w:ascii="Arial" w:hAnsi="Arial"/>
                <w:sz w:val="18"/>
                <w:lang w:val="en-GB" w:eastAsia="ko-KR"/>
              </w:rPr>
              <w:t>Paging DRX</w:t>
            </w:r>
          </w:p>
          <w:p w14:paraId="7782478F"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sz w:val="18"/>
                <w:lang w:val="en-GB" w:eastAsia="ko-KR"/>
              </w:rPr>
              <w:t>9.3.1.90</w:t>
            </w:r>
          </w:p>
        </w:tc>
        <w:tc>
          <w:tcPr>
            <w:tcW w:w="1758" w:type="dxa"/>
          </w:tcPr>
          <w:p w14:paraId="5C003507"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0EFF45F5"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ja-JP"/>
              </w:rPr>
              <w:t>-</w:t>
            </w:r>
          </w:p>
        </w:tc>
        <w:tc>
          <w:tcPr>
            <w:tcW w:w="1077" w:type="dxa"/>
          </w:tcPr>
          <w:p w14:paraId="722B7781" w14:textId="77777777" w:rsidR="005E6DB5" w:rsidRPr="005E6DB5" w:rsidRDefault="005E6DB5" w:rsidP="005E6DB5">
            <w:pPr>
              <w:keepNext/>
              <w:keepLines/>
              <w:spacing w:after="0" w:line="240" w:lineRule="auto"/>
              <w:jc w:val="center"/>
              <w:rPr>
                <w:rFonts w:ascii="Arial" w:hAnsi="Arial"/>
                <w:sz w:val="18"/>
                <w:lang w:val="en-GB" w:eastAsia="ja-JP"/>
              </w:rPr>
            </w:pPr>
          </w:p>
        </w:tc>
      </w:tr>
      <w:tr w:rsidR="005E6DB5" w:rsidRPr="005E6DB5" w14:paraId="6AC1FF75" w14:textId="77777777" w:rsidTr="00F20787">
        <w:tc>
          <w:tcPr>
            <w:tcW w:w="2268" w:type="dxa"/>
          </w:tcPr>
          <w:p w14:paraId="47536351" w14:textId="77777777" w:rsidR="005E6DB5" w:rsidRPr="005E6DB5" w:rsidRDefault="005E6DB5" w:rsidP="005E6DB5">
            <w:pPr>
              <w:keepNext/>
              <w:keepLines/>
              <w:spacing w:after="0" w:line="240" w:lineRule="auto"/>
              <w:jc w:val="left"/>
              <w:rPr>
                <w:rFonts w:ascii="Arial" w:eastAsia="Batang" w:hAnsi="Arial" w:cs="Arial"/>
                <w:sz w:val="18"/>
                <w:lang w:val="en-GB" w:eastAsia="ja-JP"/>
              </w:rPr>
            </w:pPr>
            <w:r w:rsidRPr="005E6DB5">
              <w:rPr>
                <w:rFonts w:ascii="Arial" w:eastAsia="Batang" w:hAnsi="Arial" w:cs="Arial" w:hint="eastAsia"/>
                <w:sz w:val="18"/>
                <w:lang w:val="en-GB" w:eastAsia="ko-KR"/>
              </w:rPr>
              <w:t xml:space="preserve">Periodic </w:t>
            </w:r>
            <w:r w:rsidRPr="005E6DB5">
              <w:rPr>
                <w:rFonts w:ascii="Arial" w:eastAsia="Batang" w:hAnsi="Arial" w:cs="Arial"/>
                <w:sz w:val="18"/>
                <w:lang w:val="en-GB" w:eastAsia="ko-KR"/>
              </w:rPr>
              <w:t>Registration Update Timer</w:t>
            </w:r>
          </w:p>
        </w:tc>
        <w:tc>
          <w:tcPr>
            <w:tcW w:w="1021" w:type="dxa"/>
          </w:tcPr>
          <w:p w14:paraId="65160220"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eastAsia="Malgun Gothic" w:hAnsi="Arial" w:cs="Arial" w:hint="eastAsia"/>
                <w:sz w:val="18"/>
                <w:lang w:val="en-GB" w:eastAsia="ko-KR"/>
              </w:rPr>
              <w:t>M</w:t>
            </w:r>
          </w:p>
        </w:tc>
        <w:tc>
          <w:tcPr>
            <w:tcW w:w="1077" w:type="dxa"/>
          </w:tcPr>
          <w:p w14:paraId="185C6E74"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2D06100A"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sz w:val="18"/>
                <w:lang w:val="en-GB" w:eastAsia="ko-KR"/>
              </w:rPr>
              <w:t>9.3.3.24</w:t>
            </w:r>
          </w:p>
        </w:tc>
        <w:tc>
          <w:tcPr>
            <w:tcW w:w="1758" w:type="dxa"/>
          </w:tcPr>
          <w:p w14:paraId="5CA21670"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5143B97A"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ja-JP"/>
              </w:rPr>
              <w:t>-</w:t>
            </w:r>
          </w:p>
        </w:tc>
        <w:tc>
          <w:tcPr>
            <w:tcW w:w="1077" w:type="dxa"/>
          </w:tcPr>
          <w:p w14:paraId="2E2F61A7" w14:textId="77777777" w:rsidR="005E6DB5" w:rsidRPr="005E6DB5" w:rsidRDefault="005E6DB5" w:rsidP="005E6DB5">
            <w:pPr>
              <w:keepNext/>
              <w:keepLines/>
              <w:spacing w:after="0" w:line="240" w:lineRule="auto"/>
              <w:jc w:val="center"/>
              <w:rPr>
                <w:rFonts w:ascii="Arial" w:hAnsi="Arial"/>
                <w:sz w:val="18"/>
                <w:lang w:val="en-GB" w:eastAsia="ja-JP"/>
              </w:rPr>
            </w:pPr>
          </w:p>
        </w:tc>
      </w:tr>
      <w:tr w:rsidR="005E6DB5" w:rsidRPr="005E6DB5" w14:paraId="31B30E54" w14:textId="77777777" w:rsidTr="00F20787">
        <w:tc>
          <w:tcPr>
            <w:tcW w:w="2268" w:type="dxa"/>
          </w:tcPr>
          <w:p w14:paraId="2F7229C2" w14:textId="77777777" w:rsidR="005E6DB5" w:rsidRPr="005E6DB5" w:rsidRDefault="005E6DB5" w:rsidP="005E6DB5">
            <w:pPr>
              <w:keepNext/>
              <w:keepLines/>
              <w:spacing w:after="0" w:line="240" w:lineRule="auto"/>
              <w:jc w:val="left"/>
              <w:rPr>
                <w:rFonts w:ascii="Arial" w:eastAsia="Batang" w:hAnsi="Arial" w:cs="Arial"/>
                <w:sz w:val="18"/>
                <w:lang w:val="en-GB" w:eastAsia="ko-KR"/>
              </w:rPr>
            </w:pPr>
            <w:r w:rsidRPr="005E6DB5">
              <w:rPr>
                <w:rFonts w:ascii="Arial" w:eastAsia="Batang" w:hAnsi="Arial" w:cs="Arial"/>
                <w:sz w:val="18"/>
                <w:lang w:val="en-GB" w:eastAsia="ko-KR"/>
              </w:rPr>
              <w:t>MICO Mode Indication</w:t>
            </w:r>
          </w:p>
        </w:tc>
        <w:tc>
          <w:tcPr>
            <w:tcW w:w="1021" w:type="dxa"/>
          </w:tcPr>
          <w:p w14:paraId="49B8D3CA" w14:textId="77777777" w:rsidR="005E6DB5" w:rsidRPr="005E6DB5" w:rsidRDefault="005E6DB5" w:rsidP="005E6DB5">
            <w:pPr>
              <w:keepNext/>
              <w:keepLines/>
              <w:spacing w:after="0" w:line="240" w:lineRule="auto"/>
              <w:jc w:val="left"/>
              <w:rPr>
                <w:rFonts w:ascii="Arial" w:eastAsia="Malgun Gothic" w:hAnsi="Arial" w:cs="Arial"/>
                <w:sz w:val="18"/>
                <w:lang w:val="en-GB" w:eastAsia="ko-KR"/>
              </w:rPr>
            </w:pPr>
            <w:r w:rsidRPr="005E6DB5">
              <w:rPr>
                <w:rFonts w:ascii="Arial" w:eastAsia="Malgun Gothic" w:hAnsi="Arial" w:cs="Arial"/>
                <w:sz w:val="18"/>
                <w:lang w:val="en-GB" w:eastAsia="ko-KR"/>
              </w:rPr>
              <w:t>O</w:t>
            </w:r>
          </w:p>
        </w:tc>
        <w:tc>
          <w:tcPr>
            <w:tcW w:w="1077" w:type="dxa"/>
          </w:tcPr>
          <w:p w14:paraId="52A1BDD4"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21FC58DE"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sz w:val="18"/>
                <w:lang w:val="en-GB" w:eastAsia="ja-JP"/>
              </w:rPr>
              <w:t>9.3.1.23</w:t>
            </w:r>
          </w:p>
        </w:tc>
        <w:tc>
          <w:tcPr>
            <w:tcW w:w="1758" w:type="dxa"/>
          </w:tcPr>
          <w:p w14:paraId="68E9F0DF"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71CA8C00"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ja-JP"/>
              </w:rPr>
              <w:t>-</w:t>
            </w:r>
          </w:p>
        </w:tc>
        <w:tc>
          <w:tcPr>
            <w:tcW w:w="1077" w:type="dxa"/>
          </w:tcPr>
          <w:p w14:paraId="0269D8E9" w14:textId="77777777" w:rsidR="005E6DB5" w:rsidRPr="005E6DB5" w:rsidRDefault="005E6DB5" w:rsidP="005E6DB5">
            <w:pPr>
              <w:keepNext/>
              <w:keepLines/>
              <w:spacing w:after="0" w:line="240" w:lineRule="auto"/>
              <w:jc w:val="center"/>
              <w:rPr>
                <w:rFonts w:ascii="Arial" w:hAnsi="Arial"/>
                <w:sz w:val="18"/>
                <w:lang w:val="en-GB" w:eastAsia="ja-JP"/>
              </w:rPr>
            </w:pPr>
          </w:p>
        </w:tc>
      </w:tr>
      <w:tr w:rsidR="005E6DB5" w:rsidRPr="005E6DB5" w14:paraId="7041EA5D" w14:textId="77777777" w:rsidTr="00F20787">
        <w:tc>
          <w:tcPr>
            <w:tcW w:w="2268" w:type="dxa"/>
          </w:tcPr>
          <w:p w14:paraId="3D398263" w14:textId="77777777" w:rsidR="005E6DB5" w:rsidRPr="005E6DB5" w:rsidRDefault="005E6DB5" w:rsidP="005E6DB5">
            <w:pPr>
              <w:keepNext/>
              <w:keepLines/>
              <w:spacing w:after="0" w:line="240" w:lineRule="auto"/>
              <w:jc w:val="left"/>
              <w:rPr>
                <w:rFonts w:ascii="Arial" w:eastAsia="Batang" w:hAnsi="Arial" w:cs="Arial"/>
                <w:b/>
                <w:sz w:val="18"/>
                <w:lang w:val="en-GB" w:eastAsia="ja-JP"/>
              </w:rPr>
            </w:pPr>
            <w:r w:rsidRPr="005E6DB5">
              <w:rPr>
                <w:rFonts w:ascii="Arial" w:eastAsia="Batang" w:hAnsi="Arial" w:cs="Arial"/>
                <w:b/>
                <w:sz w:val="18"/>
                <w:lang w:val="en-GB" w:eastAsia="ja-JP"/>
              </w:rPr>
              <w:t>TAI List for RRC Inactive</w:t>
            </w:r>
          </w:p>
        </w:tc>
        <w:tc>
          <w:tcPr>
            <w:tcW w:w="1021" w:type="dxa"/>
          </w:tcPr>
          <w:p w14:paraId="624BE096" w14:textId="77777777" w:rsidR="005E6DB5" w:rsidRPr="005E6DB5" w:rsidRDefault="005E6DB5" w:rsidP="005E6DB5">
            <w:pPr>
              <w:keepNext/>
              <w:keepLines/>
              <w:spacing w:after="0" w:line="240" w:lineRule="auto"/>
              <w:jc w:val="left"/>
              <w:rPr>
                <w:rFonts w:ascii="Arial" w:hAnsi="Arial" w:cs="Arial"/>
                <w:sz w:val="18"/>
                <w:lang w:val="en-GB" w:eastAsia="ja-JP"/>
              </w:rPr>
            </w:pPr>
          </w:p>
        </w:tc>
        <w:tc>
          <w:tcPr>
            <w:tcW w:w="1077" w:type="dxa"/>
          </w:tcPr>
          <w:p w14:paraId="13F3C56B" w14:textId="77777777" w:rsidR="005E6DB5" w:rsidRPr="005E6DB5" w:rsidRDefault="005E6DB5" w:rsidP="005E6DB5">
            <w:pPr>
              <w:keepNext/>
              <w:keepLines/>
              <w:spacing w:after="0" w:line="240" w:lineRule="auto"/>
              <w:jc w:val="left"/>
              <w:rPr>
                <w:rFonts w:ascii="Arial" w:hAnsi="Arial"/>
                <w:i/>
                <w:sz w:val="18"/>
                <w:lang w:val="en-GB" w:eastAsia="ja-JP"/>
              </w:rPr>
            </w:pPr>
            <w:r w:rsidRPr="005E6DB5">
              <w:rPr>
                <w:rFonts w:ascii="Arial" w:eastAsia="Malgun Gothic" w:hAnsi="Arial" w:hint="eastAsia"/>
                <w:i/>
                <w:sz w:val="18"/>
                <w:lang w:val="en-GB" w:eastAsia="ko-KR"/>
              </w:rPr>
              <w:t>1</w:t>
            </w:r>
          </w:p>
        </w:tc>
        <w:tc>
          <w:tcPr>
            <w:tcW w:w="1588" w:type="dxa"/>
          </w:tcPr>
          <w:p w14:paraId="09E95511" w14:textId="77777777" w:rsidR="005E6DB5" w:rsidRPr="005E6DB5" w:rsidRDefault="005E6DB5" w:rsidP="005E6DB5">
            <w:pPr>
              <w:keepNext/>
              <w:keepLines/>
              <w:spacing w:after="0" w:line="240" w:lineRule="auto"/>
              <w:jc w:val="left"/>
              <w:rPr>
                <w:rFonts w:ascii="Arial" w:hAnsi="Arial"/>
                <w:sz w:val="18"/>
                <w:lang w:val="en-GB" w:eastAsia="ja-JP"/>
              </w:rPr>
            </w:pPr>
          </w:p>
        </w:tc>
        <w:tc>
          <w:tcPr>
            <w:tcW w:w="1758" w:type="dxa"/>
          </w:tcPr>
          <w:p w14:paraId="577133AF"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2CD8977E"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ja-JP"/>
              </w:rPr>
              <w:t>-</w:t>
            </w:r>
          </w:p>
        </w:tc>
        <w:tc>
          <w:tcPr>
            <w:tcW w:w="1077" w:type="dxa"/>
          </w:tcPr>
          <w:p w14:paraId="0C388B3A" w14:textId="77777777" w:rsidR="005E6DB5" w:rsidRPr="005E6DB5" w:rsidRDefault="005E6DB5" w:rsidP="005E6DB5">
            <w:pPr>
              <w:keepNext/>
              <w:keepLines/>
              <w:spacing w:after="0" w:line="240" w:lineRule="auto"/>
              <w:jc w:val="center"/>
              <w:rPr>
                <w:rFonts w:ascii="Arial" w:hAnsi="Arial"/>
                <w:sz w:val="18"/>
                <w:lang w:val="en-GB" w:eastAsia="ja-JP"/>
              </w:rPr>
            </w:pPr>
          </w:p>
        </w:tc>
      </w:tr>
      <w:tr w:rsidR="005E6DB5" w:rsidRPr="005E6DB5" w14:paraId="533F6F3A" w14:textId="77777777" w:rsidTr="00F20787">
        <w:tc>
          <w:tcPr>
            <w:tcW w:w="2268" w:type="dxa"/>
          </w:tcPr>
          <w:p w14:paraId="2BC8D7C4" w14:textId="77777777" w:rsidR="005E6DB5" w:rsidRPr="005E6DB5" w:rsidRDefault="005E6DB5" w:rsidP="005E6DB5">
            <w:pPr>
              <w:keepNext/>
              <w:keepLines/>
              <w:spacing w:after="0" w:line="240" w:lineRule="auto"/>
              <w:ind w:left="75"/>
              <w:jc w:val="left"/>
              <w:rPr>
                <w:rFonts w:ascii="Arial" w:eastAsia="Batang" w:hAnsi="Arial" w:cs="Arial"/>
                <w:b/>
                <w:sz w:val="18"/>
                <w:lang w:val="en-GB" w:eastAsia="ja-JP"/>
              </w:rPr>
            </w:pPr>
            <w:r w:rsidRPr="005E6DB5">
              <w:rPr>
                <w:rFonts w:ascii="Arial" w:eastAsia="Batang" w:hAnsi="Arial" w:cs="Arial"/>
                <w:b/>
                <w:sz w:val="18"/>
                <w:lang w:val="en-GB" w:eastAsia="ko-KR"/>
              </w:rPr>
              <w:t>&gt;TAI List for RRC Inactive Item</w:t>
            </w:r>
          </w:p>
        </w:tc>
        <w:tc>
          <w:tcPr>
            <w:tcW w:w="1021" w:type="dxa"/>
          </w:tcPr>
          <w:p w14:paraId="530A35EC" w14:textId="77777777" w:rsidR="005E6DB5" w:rsidRPr="005E6DB5" w:rsidRDefault="005E6DB5" w:rsidP="005E6DB5">
            <w:pPr>
              <w:keepNext/>
              <w:keepLines/>
              <w:spacing w:after="0" w:line="240" w:lineRule="auto"/>
              <w:jc w:val="left"/>
              <w:rPr>
                <w:rFonts w:ascii="Arial" w:hAnsi="Arial" w:cs="Arial"/>
                <w:sz w:val="18"/>
                <w:lang w:val="en-GB" w:eastAsia="ja-JP"/>
              </w:rPr>
            </w:pPr>
          </w:p>
        </w:tc>
        <w:tc>
          <w:tcPr>
            <w:tcW w:w="1077" w:type="dxa"/>
          </w:tcPr>
          <w:p w14:paraId="49C36FA8" w14:textId="77777777" w:rsidR="005E6DB5" w:rsidRPr="005E6DB5" w:rsidRDefault="005E6DB5" w:rsidP="005E6DB5">
            <w:pPr>
              <w:keepNext/>
              <w:keepLines/>
              <w:spacing w:after="0" w:line="240" w:lineRule="auto"/>
              <w:jc w:val="left"/>
              <w:rPr>
                <w:rFonts w:ascii="Arial" w:hAnsi="Arial"/>
                <w:i/>
                <w:sz w:val="18"/>
                <w:lang w:val="en-GB" w:eastAsia="ja-JP"/>
              </w:rPr>
            </w:pPr>
            <w:r w:rsidRPr="005E6DB5">
              <w:rPr>
                <w:rFonts w:ascii="Arial" w:hAnsi="Arial" w:cs="Arial"/>
                <w:i/>
                <w:iCs/>
                <w:sz w:val="18"/>
                <w:lang w:val="en-GB" w:eastAsia="ja-JP"/>
              </w:rPr>
              <w:t>1..&lt;</w:t>
            </w:r>
            <w:proofErr w:type="spellStart"/>
            <w:r w:rsidRPr="005E6DB5">
              <w:rPr>
                <w:rFonts w:ascii="Arial" w:hAnsi="Arial" w:cs="Arial"/>
                <w:i/>
                <w:iCs/>
                <w:sz w:val="18"/>
                <w:lang w:val="en-GB" w:eastAsia="ja-JP"/>
              </w:rPr>
              <w:t>maxnoofTAIforInactive</w:t>
            </w:r>
            <w:proofErr w:type="spellEnd"/>
            <w:r w:rsidRPr="005E6DB5">
              <w:rPr>
                <w:rFonts w:ascii="Arial" w:hAnsi="Arial" w:cs="Arial"/>
                <w:i/>
                <w:iCs/>
                <w:sz w:val="18"/>
                <w:lang w:val="en-GB" w:eastAsia="ja-JP"/>
              </w:rPr>
              <w:t>&gt;</w:t>
            </w:r>
          </w:p>
        </w:tc>
        <w:tc>
          <w:tcPr>
            <w:tcW w:w="1588" w:type="dxa"/>
          </w:tcPr>
          <w:p w14:paraId="699F6076" w14:textId="77777777" w:rsidR="005E6DB5" w:rsidRPr="005E6DB5" w:rsidRDefault="005E6DB5" w:rsidP="005E6DB5">
            <w:pPr>
              <w:keepNext/>
              <w:keepLines/>
              <w:spacing w:after="0" w:line="240" w:lineRule="auto"/>
              <w:jc w:val="left"/>
              <w:rPr>
                <w:rFonts w:ascii="Arial" w:hAnsi="Arial"/>
                <w:sz w:val="18"/>
                <w:lang w:val="en-GB" w:eastAsia="ja-JP"/>
              </w:rPr>
            </w:pPr>
          </w:p>
        </w:tc>
        <w:tc>
          <w:tcPr>
            <w:tcW w:w="1758" w:type="dxa"/>
          </w:tcPr>
          <w:p w14:paraId="2244864E"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39E12658"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ja-JP"/>
              </w:rPr>
              <w:t>-</w:t>
            </w:r>
          </w:p>
        </w:tc>
        <w:tc>
          <w:tcPr>
            <w:tcW w:w="1077" w:type="dxa"/>
          </w:tcPr>
          <w:p w14:paraId="0D88C6CD" w14:textId="77777777" w:rsidR="005E6DB5" w:rsidRPr="005E6DB5" w:rsidRDefault="005E6DB5" w:rsidP="005E6DB5">
            <w:pPr>
              <w:keepNext/>
              <w:keepLines/>
              <w:spacing w:after="0" w:line="240" w:lineRule="auto"/>
              <w:jc w:val="center"/>
              <w:rPr>
                <w:rFonts w:ascii="Arial" w:hAnsi="Arial"/>
                <w:sz w:val="18"/>
                <w:lang w:val="en-GB" w:eastAsia="ja-JP"/>
              </w:rPr>
            </w:pPr>
          </w:p>
        </w:tc>
      </w:tr>
      <w:tr w:rsidR="005E6DB5" w:rsidRPr="005E6DB5" w14:paraId="52DE209D" w14:textId="77777777" w:rsidTr="00F20787">
        <w:tc>
          <w:tcPr>
            <w:tcW w:w="2268" w:type="dxa"/>
          </w:tcPr>
          <w:p w14:paraId="439AEC39" w14:textId="77777777" w:rsidR="005E6DB5" w:rsidRPr="005E6DB5" w:rsidRDefault="005E6DB5" w:rsidP="005E6DB5">
            <w:pPr>
              <w:keepNext/>
              <w:keepLines/>
              <w:spacing w:after="0" w:line="240" w:lineRule="auto"/>
              <w:ind w:left="165"/>
              <w:jc w:val="left"/>
              <w:rPr>
                <w:rFonts w:ascii="Arial" w:eastAsia="Batang" w:hAnsi="Arial" w:cs="Arial"/>
                <w:sz w:val="18"/>
                <w:lang w:val="en-GB" w:eastAsia="ja-JP"/>
              </w:rPr>
            </w:pPr>
            <w:r w:rsidRPr="005E6DB5">
              <w:rPr>
                <w:rFonts w:ascii="Arial" w:hAnsi="Arial" w:cs="Arial"/>
                <w:sz w:val="18"/>
                <w:szCs w:val="18"/>
                <w:lang w:val="en-GB" w:eastAsia="ja-JP"/>
              </w:rPr>
              <w:t>&gt;&gt;TAI</w:t>
            </w:r>
          </w:p>
        </w:tc>
        <w:tc>
          <w:tcPr>
            <w:tcW w:w="1021" w:type="dxa"/>
          </w:tcPr>
          <w:p w14:paraId="29650C9E"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hAnsi="Arial" w:cs="Arial"/>
                <w:sz w:val="18"/>
                <w:lang w:val="en-GB" w:eastAsia="ja-JP"/>
              </w:rPr>
              <w:t>M</w:t>
            </w:r>
          </w:p>
        </w:tc>
        <w:tc>
          <w:tcPr>
            <w:tcW w:w="1077" w:type="dxa"/>
          </w:tcPr>
          <w:p w14:paraId="24A1CEEF"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6E8C6FE0"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sz w:val="18"/>
                <w:lang w:val="en-GB" w:eastAsia="ja-JP"/>
              </w:rPr>
              <w:t>9.3.3.11</w:t>
            </w:r>
          </w:p>
        </w:tc>
        <w:tc>
          <w:tcPr>
            <w:tcW w:w="1758" w:type="dxa"/>
          </w:tcPr>
          <w:p w14:paraId="1CACE867"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305C6CFE"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ja-JP"/>
              </w:rPr>
              <w:t>-</w:t>
            </w:r>
          </w:p>
        </w:tc>
        <w:tc>
          <w:tcPr>
            <w:tcW w:w="1077" w:type="dxa"/>
          </w:tcPr>
          <w:p w14:paraId="64CE213D" w14:textId="77777777" w:rsidR="005E6DB5" w:rsidRPr="005E6DB5" w:rsidRDefault="005E6DB5" w:rsidP="005E6DB5">
            <w:pPr>
              <w:keepNext/>
              <w:keepLines/>
              <w:spacing w:after="0" w:line="240" w:lineRule="auto"/>
              <w:jc w:val="center"/>
              <w:rPr>
                <w:rFonts w:ascii="Arial" w:hAnsi="Arial"/>
                <w:sz w:val="18"/>
                <w:lang w:val="en-GB" w:eastAsia="ja-JP"/>
              </w:rPr>
            </w:pPr>
          </w:p>
        </w:tc>
      </w:tr>
      <w:tr w:rsidR="005E6DB5" w:rsidRPr="005E6DB5" w14:paraId="60983DEF" w14:textId="77777777" w:rsidTr="00F20787">
        <w:tc>
          <w:tcPr>
            <w:tcW w:w="2268" w:type="dxa"/>
          </w:tcPr>
          <w:p w14:paraId="2E95FFC0" w14:textId="77777777" w:rsidR="005E6DB5" w:rsidRPr="005E6DB5" w:rsidRDefault="005E6DB5" w:rsidP="005E6DB5">
            <w:pPr>
              <w:keepNext/>
              <w:keepLines/>
              <w:spacing w:after="0" w:line="240" w:lineRule="auto"/>
              <w:jc w:val="left"/>
              <w:rPr>
                <w:rFonts w:ascii="Arial" w:hAnsi="Arial" w:cs="Arial"/>
                <w:sz w:val="18"/>
                <w:szCs w:val="18"/>
                <w:lang w:val="en-GB" w:eastAsia="ja-JP"/>
              </w:rPr>
            </w:pPr>
            <w:r w:rsidRPr="005E6DB5">
              <w:rPr>
                <w:rFonts w:ascii="Arial" w:hAnsi="Arial" w:cs="Arial"/>
                <w:sz w:val="18"/>
                <w:szCs w:val="18"/>
                <w:lang w:val="en-GB" w:eastAsia="ja-JP"/>
              </w:rPr>
              <w:t>Expected UE Behaviour</w:t>
            </w:r>
          </w:p>
        </w:tc>
        <w:tc>
          <w:tcPr>
            <w:tcW w:w="1021" w:type="dxa"/>
          </w:tcPr>
          <w:p w14:paraId="4B8144FD"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hAnsi="Arial" w:cs="Arial"/>
                <w:sz w:val="18"/>
                <w:lang w:val="en-GB" w:eastAsia="ja-JP"/>
              </w:rPr>
              <w:t>O</w:t>
            </w:r>
          </w:p>
        </w:tc>
        <w:tc>
          <w:tcPr>
            <w:tcW w:w="1077" w:type="dxa"/>
          </w:tcPr>
          <w:p w14:paraId="39406864"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76F18CEE"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sz w:val="18"/>
                <w:lang w:val="en-GB" w:eastAsia="ja-JP"/>
              </w:rPr>
              <w:t>9.3.1.93</w:t>
            </w:r>
          </w:p>
        </w:tc>
        <w:tc>
          <w:tcPr>
            <w:tcW w:w="1758" w:type="dxa"/>
          </w:tcPr>
          <w:p w14:paraId="2BB8870A"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612158C8"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ja-JP"/>
              </w:rPr>
              <w:t>-</w:t>
            </w:r>
          </w:p>
        </w:tc>
        <w:tc>
          <w:tcPr>
            <w:tcW w:w="1077" w:type="dxa"/>
          </w:tcPr>
          <w:p w14:paraId="5757DBCD" w14:textId="77777777" w:rsidR="005E6DB5" w:rsidRPr="005E6DB5" w:rsidRDefault="005E6DB5" w:rsidP="005E6DB5">
            <w:pPr>
              <w:keepNext/>
              <w:keepLines/>
              <w:spacing w:after="0" w:line="240" w:lineRule="auto"/>
              <w:jc w:val="center"/>
              <w:rPr>
                <w:rFonts w:ascii="Arial" w:hAnsi="Arial"/>
                <w:sz w:val="18"/>
                <w:lang w:val="en-GB" w:eastAsia="ja-JP"/>
              </w:rPr>
            </w:pPr>
          </w:p>
        </w:tc>
      </w:tr>
      <w:tr w:rsidR="005E6DB5" w:rsidRPr="005E6DB5" w14:paraId="3686AD1E" w14:textId="77777777" w:rsidTr="00F20787">
        <w:tc>
          <w:tcPr>
            <w:tcW w:w="2268" w:type="dxa"/>
          </w:tcPr>
          <w:p w14:paraId="4B8CDA55" w14:textId="77777777" w:rsidR="005E6DB5" w:rsidRPr="005E6DB5" w:rsidRDefault="005E6DB5" w:rsidP="005E6DB5">
            <w:pPr>
              <w:keepNext/>
              <w:keepLines/>
              <w:spacing w:after="0" w:line="240" w:lineRule="auto"/>
              <w:jc w:val="left"/>
              <w:rPr>
                <w:rFonts w:ascii="Arial" w:hAnsi="Arial" w:cs="Arial"/>
                <w:sz w:val="18"/>
                <w:szCs w:val="18"/>
                <w:lang w:val="en-GB" w:eastAsia="ja-JP"/>
              </w:rPr>
            </w:pPr>
            <w:r w:rsidRPr="005E6DB5">
              <w:rPr>
                <w:rFonts w:ascii="Arial" w:eastAsia="Batang" w:hAnsi="Arial"/>
                <w:sz w:val="18"/>
                <w:lang w:val="en-GB" w:eastAsia="ko-KR"/>
              </w:rPr>
              <w:t xml:space="preserve">E-UTRA Paging </w:t>
            </w:r>
            <w:proofErr w:type="spellStart"/>
            <w:r w:rsidRPr="005E6DB5">
              <w:rPr>
                <w:rFonts w:ascii="Arial" w:eastAsia="Batang" w:hAnsi="Arial"/>
                <w:sz w:val="18"/>
                <w:lang w:val="en-GB" w:eastAsia="ko-KR"/>
              </w:rPr>
              <w:t>eDRX</w:t>
            </w:r>
            <w:proofErr w:type="spellEnd"/>
            <w:r w:rsidRPr="005E6DB5">
              <w:rPr>
                <w:rFonts w:ascii="Arial" w:eastAsia="Batang" w:hAnsi="Arial"/>
                <w:sz w:val="18"/>
                <w:lang w:val="en-GB" w:eastAsia="ko-KR"/>
              </w:rPr>
              <w:t xml:space="preserve"> Information</w:t>
            </w:r>
          </w:p>
        </w:tc>
        <w:tc>
          <w:tcPr>
            <w:tcW w:w="1021" w:type="dxa"/>
          </w:tcPr>
          <w:p w14:paraId="75A0C6EB"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hAnsi="Arial" w:cs="Arial"/>
                <w:sz w:val="18"/>
                <w:lang w:val="en-GB" w:eastAsia="ja-JP"/>
              </w:rPr>
              <w:t>O</w:t>
            </w:r>
          </w:p>
        </w:tc>
        <w:tc>
          <w:tcPr>
            <w:tcW w:w="1077" w:type="dxa"/>
          </w:tcPr>
          <w:p w14:paraId="33FC0F9F"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67F0101D"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sz w:val="18"/>
                <w:lang w:val="en-GB" w:eastAsia="ja-JP"/>
              </w:rPr>
              <w:t>9.3.1.154</w:t>
            </w:r>
          </w:p>
        </w:tc>
        <w:tc>
          <w:tcPr>
            <w:tcW w:w="1758" w:type="dxa"/>
          </w:tcPr>
          <w:p w14:paraId="7FA72211"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49D2D7D7"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hint="eastAsia"/>
                <w:sz w:val="18"/>
                <w:lang w:val="en-GB" w:eastAsia="en-GB"/>
              </w:rPr>
              <w:t>Y</w:t>
            </w:r>
            <w:r w:rsidRPr="005E6DB5">
              <w:rPr>
                <w:rFonts w:ascii="Arial" w:hAnsi="Arial"/>
                <w:sz w:val="18"/>
                <w:lang w:val="en-GB" w:eastAsia="en-GB"/>
              </w:rPr>
              <w:t>ES</w:t>
            </w:r>
          </w:p>
        </w:tc>
        <w:tc>
          <w:tcPr>
            <w:tcW w:w="1077" w:type="dxa"/>
          </w:tcPr>
          <w:p w14:paraId="38AF4213"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en-GB"/>
              </w:rPr>
              <w:t>ignore</w:t>
            </w:r>
          </w:p>
        </w:tc>
      </w:tr>
      <w:tr w:rsidR="005E6DB5" w:rsidRPr="005E6DB5" w14:paraId="645C34FB" w14:textId="77777777" w:rsidTr="00F20787">
        <w:tc>
          <w:tcPr>
            <w:tcW w:w="2268" w:type="dxa"/>
          </w:tcPr>
          <w:p w14:paraId="67AC260C" w14:textId="77777777" w:rsidR="005E6DB5" w:rsidRPr="005E6DB5" w:rsidRDefault="005E6DB5" w:rsidP="005E6DB5">
            <w:pPr>
              <w:keepNext/>
              <w:keepLines/>
              <w:spacing w:after="0" w:line="240" w:lineRule="auto"/>
              <w:jc w:val="left"/>
              <w:rPr>
                <w:rFonts w:ascii="Arial" w:eastAsia="Batang" w:hAnsi="Arial"/>
                <w:sz w:val="18"/>
                <w:lang w:val="en-GB" w:eastAsia="ko-KR"/>
              </w:rPr>
            </w:pPr>
            <w:r w:rsidRPr="005E6DB5">
              <w:rPr>
                <w:rFonts w:ascii="Arial" w:eastAsia="Batang" w:hAnsi="Arial" w:hint="eastAsia"/>
                <w:sz w:val="18"/>
                <w:lang w:val="en-GB" w:eastAsia="en-GB"/>
              </w:rPr>
              <w:t xml:space="preserve">Extended </w:t>
            </w:r>
            <w:r w:rsidRPr="005E6DB5">
              <w:rPr>
                <w:rFonts w:ascii="Arial" w:eastAsia="Batang" w:hAnsi="Arial"/>
                <w:sz w:val="18"/>
                <w:lang w:val="en-GB" w:eastAsia="en-GB"/>
              </w:rPr>
              <w:t>UE Identity Index Value</w:t>
            </w:r>
          </w:p>
        </w:tc>
        <w:tc>
          <w:tcPr>
            <w:tcW w:w="1021" w:type="dxa"/>
          </w:tcPr>
          <w:p w14:paraId="523C8582"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eastAsia="Batang" w:hAnsi="Arial"/>
                <w:sz w:val="18"/>
                <w:lang w:val="en-GB" w:eastAsia="en-GB"/>
              </w:rPr>
              <w:t>O</w:t>
            </w:r>
          </w:p>
        </w:tc>
        <w:tc>
          <w:tcPr>
            <w:tcW w:w="1077" w:type="dxa"/>
          </w:tcPr>
          <w:p w14:paraId="76DA9C52"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3BABFCA9"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eastAsia="Batang" w:hAnsi="Arial"/>
                <w:sz w:val="18"/>
                <w:lang w:val="en-GB" w:eastAsia="en-GB"/>
              </w:rPr>
              <w:t>9.3.3.52</w:t>
            </w:r>
          </w:p>
        </w:tc>
        <w:tc>
          <w:tcPr>
            <w:tcW w:w="1758" w:type="dxa"/>
          </w:tcPr>
          <w:p w14:paraId="5008B76F"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79720792"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YES</w:t>
            </w:r>
          </w:p>
        </w:tc>
        <w:tc>
          <w:tcPr>
            <w:tcW w:w="1077" w:type="dxa"/>
          </w:tcPr>
          <w:p w14:paraId="26995B9C"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ignore</w:t>
            </w:r>
          </w:p>
        </w:tc>
      </w:tr>
      <w:tr w:rsidR="005E6DB5" w:rsidRPr="005E6DB5" w14:paraId="42389335" w14:textId="77777777" w:rsidTr="00F20787">
        <w:tc>
          <w:tcPr>
            <w:tcW w:w="2268" w:type="dxa"/>
          </w:tcPr>
          <w:p w14:paraId="40695BB3" w14:textId="77777777" w:rsidR="005E6DB5" w:rsidRPr="005E6DB5" w:rsidRDefault="005E6DB5" w:rsidP="005E6DB5">
            <w:pPr>
              <w:keepNext/>
              <w:keepLines/>
              <w:spacing w:after="0" w:line="240" w:lineRule="auto"/>
              <w:jc w:val="left"/>
              <w:rPr>
                <w:rFonts w:ascii="Arial" w:eastAsia="Batang" w:hAnsi="Arial"/>
                <w:sz w:val="18"/>
                <w:lang w:val="en-GB" w:eastAsia="en-GB"/>
              </w:rPr>
            </w:pPr>
            <w:r w:rsidRPr="005E6DB5">
              <w:rPr>
                <w:rFonts w:ascii="Arial" w:hAnsi="Arial" w:cs="Arial"/>
                <w:sz w:val="18"/>
                <w:lang w:val="en-GB" w:eastAsia="ja-JP"/>
              </w:rPr>
              <w:t>UE Radio Capability for Paging</w:t>
            </w:r>
          </w:p>
        </w:tc>
        <w:tc>
          <w:tcPr>
            <w:tcW w:w="1021" w:type="dxa"/>
          </w:tcPr>
          <w:p w14:paraId="24EFA5B1" w14:textId="77777777" w:rsidR="005E6DB5" w:rsidRPr="005E6DB5" w:rsidRDefault="005E6DB5" w:rsidP="005E6DB5">
            <w:pPr>
              <w:keepNext/>
              <w:keepLines/>
              <w:spacing w:after="0" w:line="240" w:lineRule="auto"/>
              <w:jc w:val="left"/>
              <w:rPr>
                <w:rFonts w:ascii="Arial" w:eastAsia="Batang" w:hAnsi="Arial"/>
                <w:sz w:val="18"/>
                <w:lang w:val="en-GB" w:eastAsia="en-GB"/>
              </w:rPr>
            </w:pPr>
            <w:r w:rsidRPr="005E6DB5">
              <w:rPr>
                <w:rFonts w:ascii="Arial" w:hAnsi="Arial" w:cs="Arial"/>
                <w:sz w:val="18"/>
                <w:lang w:val="en-GB" w:eastAsia="ja-JP"/>
              </w:rPr>
              <w:t>O</w:t>
            </w:r>
          </w:p>
        </w:tc>
        <w:tc>
          <w:tcPr>
            <w:tcW w:w="1077" w:type="dxa"/>
          </w:tcPr>
          <w:p w14:paraId="18B42B9A"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52F9848B" w14:textId="77777777" w:rsidR="005E6DB5" w:rsidRPr="005E6DB5" w:rsidRDefault="005E6DB5" w:rsidP="005E6DB5">
            <w:pPr>
              <w:keepNext/>
              <w:keepLines/>
              <w:spacing w:after="0" w:line="240" w:lineRule="auto"/>
              <w:jc w:val="left"/>
              <w:rPr>
                <w:rFonts w:ascii="Arial" w:eastAsia="Batang" w:hAnsi="Arial"/>
                <w:sz w:val="18"/>
                <w:lang w:val="en-GB" w:eastAsia="en-GB"/>
              </w:rPr>
            </w:pPr>
            <w:r w:rsidRPr="005E6DB5">
              <w:rPr>
                <w:rFonts w:ascii="Arial" w:hAnsi="Arial" w:cs="Arial"/>
                <w:sz w:val="18"/>
                <w:lang w:val="en-GB" w:eastAsia="ja-JP"/>
              </w:rPr>
              <w:t>9.3.1.68</w:t>
            </w:r>
          </w:p>
        </w:tc>
        <w:tc>
          <w:tcPr>
            <w:tcW w:w="1758" w:type="dxa"/>
          </w:tcPr>
          <w:p w14:paraId="495E9AEB"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4D69FBB7"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ja-JP"/>
              </w:rPr>
              <w:t>YES</w:t>
            </w:r>
          </w:p>
        </w:tc>
        <w:tc>
          <w:tcPr>
            <w:tcW w:w="1077" w:type="dxa"/>
          </w:tcPr>
          <w:p w14:paraId="75EA8D38"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ja-JP"/>
              </w:rPr>
              <w:t>ignore</w:t>
            </w:r>
          </w:p>
        </w:tc>
      </w:tr>
      <w:tr w:rsidR="005E6DB5" w:rsidRPr="005E6DB5" w14:paraId="47341654" w14:textId="77777777" w:rsidTr="00F20787">
        <w:tc>
          <w:tcPr>
            <w:tcW w:w="2268" w:type="dxa"/>
          </w:tcPr>
          <w:p w14:paraId="0F742775"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eastAsia="Batang" w:hAnsi="Arial"/>
                <w:sz w:val="18"/>
                <w:lang w:val="en-GB" w:eastAsia="en-GB"/>
              </w:rPr>
              <w:t>MICO All PLMN</w:t>
            </w:r>
          </w:p>
        </w:tc>
        <w:tc>
          <w:tcPr>
            <w:tcW w:w="1021" w:type="dxa"/>
          </w:tcPr>
          <w:p w14:paraId="761A66C0"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eastAsia="Batang" w:hAnsi="Arial"/>
                <w:sz w:val="18"/>
                <w:lang w:val="en-GB" w:eastAsia="en-GB"/>
              </w:rPr>
              <w:t>O</w:t>
            </w:r>
          </w:p>
        </w:tc>
        <w:tc>
          <w:tcPr>
            <w:tcW w:w="1077" w:type="dxa"/>
          </w:tcPr>
          <w:p w14:paraId="6DE4DD3E"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0008795B"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eastAsia="Batang" w:hAnsi="Arial"/>
                <w:sz w:val="18"/>
                <w:lang w:val="en-GB" w:eastAsia="en-GB"/>
              </w:rPr>
              <w:t>9.3.1.194</w:t>
            </w:r>
          </w:p>
        </w:tc>
        <w:tc>
          <w:tcPr>
            <w:tcW w:w="1758" w:type="dxa"/>
          </w:tcPr>
          <w:p w14:paraId="602445D7"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6A982245"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en-GB"/>
              </w:rPr>
              <w:t>YES</w:t>
            </w:r>
          </w:p>
        </w:tc>
        <w:tc>
          <w:tcPr>
            <w:tcW w:w="1077" w:type="dxa"/>
          </w:tcPr>
          <w:p w14:paraId="69679E62" w14:textId="77777777" w:rsidR="005E6DB5" w:rsidRPr="005E6DB5" w:rsidRDefault="005E6DB5" w:rsidP="005E6DB5">
            <w:pPr>
              <w:keepNext/>
              <w:keepLines/>
              <w:spacing w:after="0" w:line="240" w:lineRule="auto"/>
              <w:jc w:val="center"/>
              <w:rPr>
                <w:rFonts w:ascii="Arial" w:hAnsi="Arial"/>
                <w:sz w:val="18"/>
                <w:lang w:val="en-GB" w:eastAsia="ja-JP"/>
              </w:rPr>
            </w:pPr>
            <w:r w:rsidRPr="005E6DB5">
              <w:rPr>
                <w:rFonts w:ascii="Arial" w:hAnsi="Arial"/>
                <w:sz w:val="18"/>
                <w:lang w:val="en-GB" w:eastAsia="en-GB"/>
              </w:rPr>
              <w:t>ignore</w:t>
            </w:r>
          </w:p>
        </w:tc>
      </w:tr>
      <w:tr w:rsidR="005E6DB5" w:rsidRPr="005E6DB5" w14:paraId="4ABFDFA2" w14:textId="77777777" w:rsidTr="00F20787">
        <w:tc>
          <w:tcPr>
            <w:tcW w:w="2268" w:type="dxa"/>
          </w:tcPr>
          <w:p w14:paraId="3449709B" w14:textId="77777777" w:rsidR="005E6DB5" w:rsidRPr="005E6DB5" w:rsidRDefault="005E6DB5" w:rsidP="005E6DB5">
            <w:pPr>
              <w:keepNext/>
              <w:keepLines/>
              <w:spacing w:after="0" w:line="240" w:lineRule="auto"/>
              <w:jc w:val="left"/>
              <w:rPr>
                <w:rFonts w:ascii="Arial" w:eastAsia="Batang" w:hAnsi="Arial"/>
                <w:sz w:val="18"/>
                <w:lang w:val="en-GB" w:eastAsia="ko-KR"/>
              </w:rPr>
            </w:pPr>
            <w:r w:rsidRPr="005E6DB5">
              <w:rPr>
                <w:rFonts w:ascii="Arial" w:eastAsia="Batang" w:hAnsi="Arial"/>
                <w:sz w:val="18"/>
                <w:lang w:val="en-GB" w:eastAsia="ko-KR"/>
              </w:rPr>
              <w:t xml:space="preserve">NR Paging </w:t>
            </w:r>
            <w:proofErr w:type="spellStart"/>
            <w:r w:rsidRPr="005E6DB5">
              <w:rPr>
                <w:rFonts w:ascii="Arial" w:eastAsia="Batang" w:hAnsi="Arial"/>
                <w:sz w:val="18"/>
                <w:lang w:val="en-GB" w:eastAsia="ko-KR"/>
              </w:rPr>
              <w:t>eDRX</w:t>
            </w:r>
            <w:proofErr w:type="spellEnd"/>
            <w:r w:rsidRPr="005E6DB5">
              <w:rPr>
                <w:rFonts w:ascii="Arial" w:eastAsia="Batang" w:hAnsi="Arial"/>
                <w:sz w:val="18"/>
                <w:lang w:val="en-GB" w:eastAsia="ko-KR"/>
              </w:rPr>
              <w:t xml:space="preserve"> Information</w:t>
            </w:r>
          </w:p>
        </w:tc>
        <w:tc>
          <w:tcPr>
            <w:tcW w:w="1021" w:type="dxa"/>
          </w:tcPr>
          <w:p w14:paraId="0071A6DB" w14:textId="77777777" w:rsidR="005E6DB5" w:rsidRPr="005E6DB5" w:rsidRDefault="005E6DB5" w:rsidP="005E6DB5">
            <w:pPr>
              <w:keepNext/>
              <w:keepLines/>
              <w:spacing w:after="0" w:line="240" w:lineRule="auto"/>
              <w:jc w:val="left"/>
              <w:rPr>
                <w:rFonts w:ascii="Arial" w:eastAsia="Batang" w:hAnsi="Arial"/>
                <w:sz w:val="18"/>
                <w:lang w:val="en-GB" w:eastAsia="en-GB"/>
              </w:rPr>
            </w:pPr>
            <w:r w:rsidRPr="005E6DB5">
              <w:rPr>
                <w:rFonts w:ascii="Arial" w:hAnsi="Arial" w:cs="Arial"/>
                <w:sz w:val="18"/>
                <w:lang w:val="en-GB" w:eastAsia="ja-JP"/>
              </w:rPr>
              <w:t>O</w:t>
            </w:r>
          </w:p>
        </w:tc>
        <w:tc>
          <w:tcPr>
            <w:tcW w:w="1077" w:type="dxa"/>
          </w:tcPr>
          <w:p w14:paraId="231ACA0C"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55C5E176" w14:textId="77777777" w:rsidR="005E6DB5" w:rsidRPr="005E6DB5" w:rsidRDefault="005E6DB5" w:rsidP="005E6DB5">
            <w:pPr>
              <w:keepNext/>
              <w:keepLines/>
              <w:spacing w:after="0" w:line="240" w:lineRule="auto"/>
              <w:jc w:val="left"/>
              <w:rPr>
                <w:rFonts w:ascii="Arial" w:eastAsia="Batang" w:hAnsi="Arial"/>
                <w:sz w:val="18"/>
                <w:lang w:val="en-GB" w:eastAsia="en-GB"/>
              </w:rPr>
            </w:pPr>
            <w:r w:rsidRPr="005E6DB5">
              <w:rPr>
                <w:rFonts w:ascii="Arial" w:hAnsi="Arial"/>
                <w:sz w:val="18"/>
                <w:lang w:val="en-GB" w:eastAsia="ja-JP"/>
              </w:rPr>
              <w:t>9.3.1.227</w:t>
            </w:r>
          </w:p>
        </w:tc>
        <w:tc>
          <w:tcPr>
            <w:tcW w:w="1758" w:type="dxa"/>
          </w:tcPr>
          <w:p w14:paraId="23674C90"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4CF106A1"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YES</w:t>
            </w:r>
          </w:p>
        </w:tc>
        <w:tc>
          <w:tcPr>
            <w:tcW w:w="1077" w:type="dxa"/>
          </w:tcPr>
          <w:p w14:paraId="559831EB"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ignore</w:t>
            </w:r>
          </w:p>
        </w:tc>
      </w:tr>
      <w:tr w:rsidR="005E6DB5" w:rsidRPr="005E6DB5" w14:paraId="6DDE229E" w14:textId="77777777" w:rsidTr="00F20787">
        <w:tc>
          <w:tcPr>
            <w:tcW w:w="2268" w:type="dxa"/>
          </w:tcPr>
          <w:p w14:paraId="3DF32CD5" w14:textId="77777777" w:rsidR="005E6DB5" w:rsidRPr="005E6DB5" w:rsidRDefault="005E6DB5" w:rsidP="005E6DB5">
            <w:pPr>
              <w:keepNext/>
              <w:keepLines/>
              <w:spacing w:after="0" w:line="240" w:lineRule="auto"/>
              <w:jc w:val="left"/>
              <w:rPr>
                <w:rFonts w:ascii="Arial" w:eastAsia="Batang" w:hAnsi="Arial"/>
                <w:sz w:val="18"/>
                <w:lang w:val="en-GB" w:eastAsia="ko-KR"/>
              </w:rPr>
            </w:pPr>
            <w:r w:rsidRPr="005E6DB5">
              <w:rPr>
                <w:rFonts w:ascii="Arial" w:eastAsia="Batang" w:hAnsi="Arial"/>
                <w:sz w:val="18"/>
                <w:lang w:val="en-GB" w:eastAsia="en-GB"/>
              </w:rPr>
              <w:t>Paging Cause Indication for Voice Service</w:t>
            </w:r>
          </w:p>
        </w:tc>
        <w:tc>
          <w:tcPr>
            <w:tcW w:w="1021" w:type="dxa"/>
          </w:tcPr>
          <w:p w14:paraId="350BBF32" w14:textId="77777777" w:rsidR="005E6DB5" w:rsidRPr="005E6DB5" w:rsidRDefault="005E6DB5" w:rsidP="005E6DB5">
            <w:pPr>
              <w:keepNext/>
              <w:keepLines/>
              <w:spacing w:after="0" w:line="240" w:lineRule="auto"/>
              <w:jc w:val="left"/>
              <w:rPr>
                <w:rFonts w:ascii="Arial" w:hAnsi="Arial" w:cs="Arial"/>
                <w:sz w:val="18"/>
                <w:lang w:val="en-GB" w:eastAsia="ja-JP"/>
              </w:rPr>
            </w:pPr>
            <w:r w:rsidRPr="005E6DB5">
              <w:rPr>
                <w:rFonts w:ascii="Arial" w:eastAsia="Batang" w:hAnsi="Arial"/>
                <w:sz w:val="18"/>
                <w:lang w:val="en-GB" w:eastAsia="en-GB"/>
              </w:rPr>
              <w:t>O</w:t>
            </w:r>
          </w:p>
        </w:tc>
        <w:tc>
          <w:tcPr>
            <w:tcW w:w="1077" w:type="dxa"/>
          </w:tcPr>
          <w:p w14:paraId="1EB2B682"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49106ECB"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cs="Arial"/>
                <w:sz w:val="18"/>
                <w:lang w:val="en-GB"/>
              </w:rPr>
              <w:t>ENUMERATED (</w:t>
            </w:r>
            <w:r w:rsidRPr="005E6DB5">
              <w:rPr>
                <w:rFonts w:ascii="Arial" w:hAnsi="Arial" w:cs="Arial"/>
                <w:sz w:val="18"/>
                <w:lang w:val="en-GB" w:eastAsia="ja-JP"/>
              </w:rPr>
              <w:t xml:space="preserve">supported, </w:t>
            </w:r>
            <w:r w:rsidRPr="005E6DB5">
              <w:rPr>
                <w:rFonts w:ascii="Arial" w:hAnsi="Arial" w:cs="Arial"/>
                <w:sz w:val="18"/>
                <w:lang w:val="en-GB"/>
              </w:rPr>
              <w:t xml:space="preserve">…) </w:t>
            </w:r>
          </w:p>
        </w:tc>
        <w:tc>
          <w:tcPr>
            <w:tcW w:w="1758" w:type="dxa"/>
          </w:tcPr>
          <w:p w14:paraId="16774C39" w14:textId="77777777" w:rsidR="005E6DB5" w:rsidRPr="005E6DB5" w:rsidRDefault="005E6DB5" w:rsidP="005E6DB5">
            <w:pPr>
              <w:keepNext/>
              <w:keepLines/>
              <w:spacing w:after="0" w:line="240" w:lineRule="auto"/>
              <w:jc w:val="left"/>
              <w:rPr>
                <w:rFonts w:ascii="Arial" w:hAnsi="Arial"/>
                <w:sz w:val="18"/>
                <w:lang w:val="en-GB" w:eastAsia="ja-JP"/>
              </w:rPr>
            </w:pPr>
            <w:r w:rsidRPr="005E6DB5">
              <w:rPr>
                <w:rFonts w:ascii="Arial" w:hAnsi="Arial"/>
                <w:sz w:val="18"/>
                <w:lang w:val="en-GB" w:eastAsia="ja-JP"/>
              </w:rPr>
              <w:t>This IE indicates whether the UE supports the feature of indication of paging cause for voice service.</w:t>
            </w:r>
          </w:p>
        </w:tc>
        <w:tc>
          <w:tcPr>
            <w:tcW w:w="1077" w:type="dxa"/>
          </w:tcPr>
          <w:p w14:paraId="79B3DE73"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YES</w:t>
            </w:r>
          </w:p>
        </w:tc>
        <w:tc>
          <w:tcPr>
            <w:tcW w:w="1077" w:type="dxa"/>
          </w:tcPr>
          <w:p w14:paraId="0469E761"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ignore</w:t>
            </w:r>
          </w:p>
        </w:tc>
      </w:tr>
      <w:tr w:rsidR="005E6DB5" w:rsidRPr="005E6DB5" w14:paraId="3C5E7FE2" w14:textId="77777777" w:rsidTr="00F20787">
        <w:tc>
          <w:tcPr>
            <w:tcW w:w="2268" w:type="dxa"/>
          </w:tcPr>
          <w:p w14:paraId="7DE2F1F1" w14:textId="77777777" w:rsidR="005E6DB5" w:rsidRPr="005E6DB5" w:rsidRDefault="005E6DB5" w:rsidP="005E6DB5">
            <w:pPr>
              <w:keepNext/>
              <w:keepLines/>
              <w:spacing w:after="0" w:line="240" w:lineRule="auto"/>
              <w:jc w:val="left"/>
              <w:rPr>
                <w:rFonts w:ascii="Arial" w:eastAsia="Batang" w:hAnsi="Arial"/>
                <w:sz w:val="18"/>
                <w:lang w:val="en-GB" w:eastAsia="en-GB"/>
              </w:rPr>
            </w:pPr>
            <w:r w:rsidRPr="005E6DB5">
              <w:rPr>
                <w:rFonts w:ascii="Arial" w:eastAsia="Batang" w:hAnsi="Arial"/>
                <w:sz w:val="18"/>
                <w:lang w:val="en-GB" w:eastAsia="en-GB"/>
              </w:rPr>
              <w:t>PEIPS Assistance Information</w:t>
            </w:r>
          </w:p>
        </w:tc>
        <w:tc>
          <w:tcPr>
            <w:tcW w:w="1021" w:type="dxa"/>
          </w:tcPr>
          <w:p w14:paraId="0668B625" w14:textId="77777777" w:rsidR="005E6DB5" w:rsidRPr="005E6DB5" w:rsidRDefault="005E6DB5" w:rsidP="005E6DB5">
            <w:pPr>
              <w:keepNext/>
              <w:keepLines/>
              <w:spacing w:after="0" w:line="240" w:lineRule="auto"/>
              <w:jc w:val="left"/>
              <w:rPr>
                <w:rFonts w:ascii="Arial" w:eastAsia="Batang" w:hAnsi="Arial"/>
                <w:sz w:val="18"/>
                <w:lang w:val="en-GB" w:eastAsia="en-GB"/>
              </w:rPr>
            </w:pPr>
            <w:r w:rsidRPr="005E6DB5">
              <w:rPr>
                <w:rFonts w:ascii="Arial" w:eastAsia="Batang" w:hAnsi="Arial"/>
                <w:sz w:val="18"/>
                <w:lang w:val="en-GB" w:eastAsia="en-GB"/>
              </w:rPr>
              <w:t>O</w:t>
            </w:r>
          </w:p>
        </w:tc>
        <w:tc>
          <w:tcPr>
            <w:tcW w:w="1077" w:type="dxa"/>
          </w:tcPr>
          <w:p w14:paraId="7A206C33"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588" w:type="dxa"/>
          </w:tcPr>
          <w:p w14:paraId="48E3DAA9" w14:textId="77777777" w:rsidR="005E6DB5" w:rsidRPr="005E6DB5" w:rsidRDefault="005E6DB5" w:rsidP="005E6DB5">
            <w:pPr>
              <w:keepNext/>
              <w:keepLines/>
              <w:spacing w:after="0" w:line="240" w:lineRule="auto"/>
              <w:jc w:val="left"/>
              <w:rPr>
                <w:rFonts w:ascii="Arial" w:hAnsi="Arial" w:cs="Arial"/>
                <w:sz w:val="18"/>
                <w:lang w:val="en-GB"/>
              </w:rPr>
            </w:pPr>
            <w:r w:rsidRPr="005E6DB5">
              <w:rPr>
                <w:rFonts w:ascii="Arial" w:hAnsi="Arial"/>
                <w:sz w:val="18"/>
                <w:lang w:val="fr-FR" w:eastAsia="ko-KR"/>
              </w:rPr>
              <w:t>9.3.1.232</w:t>
            </w:r>
          </w:p>
        </w:tc>
        <w:tc>
          <w:tcPr>
            <w:tcW w:w="1758" w:type="dxa"/>
          </w:tcPr>
          <w:p w14:paraId="6848623B" w14:textId="77777777" w:rsidR="005E6DB5" w:rsidRPr="005E6DB5" w:rsidRDefault="005E6DB5" w:rsidP="005E6DB5">
            <w:pPr>
              <w:keepNext/>
              <w:keepLines/>
              <w:spacing w:after="0" w:line="240" w:lineRule="auto"/>
              <w:jc w:val="left"/>
              <w:rPr>
                <w:rFonts w:ascii="Arial" w:hAnsi="Arial"/>
                <w:sz w:val="18"/>
                <w:lang w:val="en-GB" w:eastAsia="ja-JP"/>
              </w:rPr>
            </w:pPr>
          </w:p>
        </w:tc>
        <w:tc>
          <w:tcPr>
            <w:tcW w:w="1077" w:type="dxa"/>
          </w:tcPr>
          <w:p w14:paraId="3BED4D4C"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YES</w:t>
            </w:r>
          </w:p>
        </w:tc>
        <w:tc>
          <w:tcPr>
            <w:tcW w:w="1077" w:type="dxa"/>
          </w:tcPr>
          <w:p w14:paraId="19BB2A9D" w14:textId="77777777" w:rsidR="005E6DB5" w:rsidRPr="005E6DB5" w:rsidRDefault="005E6DB5" w:rsidP="005E6DB5">
            <w:pPr>
              <w:keepNext/>
              <w:keepLines/>
              <w:spacing w:after="0" w:line="240" w:lineRule="auto"/>
              <w:jc w:val="center"/>
              <w:rPr>
                <w:rFonts w:ascii="Arial" w:hAnsi="Arial"/>
                <w:sz w:val="18"/>
                <w:lang w:val="en-GB" w:eastAsia="en-GB"/>
              </w:rPr>
            </w:pPr>
            <w:r w:rsidRPr="005E6DB5">
              <w:rPr>
                <w:rFonts w:ascii="Arial" w:hAnsi="Arial"/>
                <w:sz w:val="18"/>
                <w:lang w:val="en-GB" w:eastAsia="en-GB"/>
              </w:rPr>
              <w:t>ignore</w:t>
            </w:r>
          </w:p>
        </w:tc>
      </w:tr>
    </w:tbl>
    <w:p w14:paraId="105CD972" w14:textId="77777777" w:rsidR="005E6DB5" w:rsidRPr="005E6DB5" w:rsidRDefault="005E6DB5" w:rsidP="00F65053">
      <w:pPr>
        <w:overflowPunct/>
        <w:autoSpaceDE/>
        <w:autoSpaceDN/>
        <w:adjustRightInd/>
        <w:spacing w:after="120" w:line="240" w:lineRule="auto"/>
        <w:textAlignment w:val="auto"/>
        <w:rPr>
          <w:rFonts w:ascii="Arial" w:hAnsi="Arial" w:cs="Arial"/>
          <w:sz w:val="20"/>
          <w:lang w:val="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E6DB5" w:rsidRPr="005E6DB5" w14:paraId="645E36B1" w14:textId="77777777" w:rsidTr="00F20787">
        <w:tc>
          <w:tcPr>
            <w:tcW w:w="2448" w:type="dxa"/>
          </w:tcPr>
          <w:p w14:paraId="550EA3CF"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IE/Group Name</w:t>
            </w:r>
          </w:p>
        </w:tc>
        <w:tc>
          <w:tcPr>
            <w:tcW w:w="1080" w:type="dxa"/>
          </w:tcPr>
          <w:p w14:paraId="2DAF1B49"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Presence</w:t>
            </w:r>
          </w:p>
        </w:tc>
        <w:tc>
          <w:tcPr>
            <w:tcW w:w="1440" w:type="dxa"/>
          </w:tcPr>
          <w:p w14:paraId="31B68641"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Range</w:t>
            </w:r>
          </w:p>
        </w:tc>
        <w:tc>
          <w:tcPr>
            <w:tcW w:w="1872" w:type="dxa"/>
          </w:tcPr>
          <w:p w14:paraId="42493112"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IE type and reference</w:t>
            </w:r>
          </w:p>
        </w:tc>
        <w:tc>
          <w:tcPr>
            <w:tcW w:w="2880" w:type="dxa"/>
          </w:tcPr>
          <w:p w14:paraId="0CEC67FE" w14:textId="77777777" w:rsidR="005E6DB5" w:rsidRPr="005E6DB5" w:rsidRDefault="005E6DB5" w:rsidP="005E6DB5">
            <w:pPr>
              <w:keepNext/>
              <w:keepLines/>
              <w:spacing w:after="0" w:line="240" w:lineRule="auto"/>
              <w:jc w:val="center"/>
              <w:rPr>
                <w:rFonts w:ascii="Arial" w:hAnsi="Arial" w:cs="Arial"/>
                <w:b/>
                <w:sz w:val="18"/>
                <w:lang w:val="en-GB" w:eastAsia="ja-JP"/>
              </w:rPr>
            </w:pPr>
            <w:r w:rsidRPr="005E6DB5">
              <w:rPr>
                <w:rFonts w:ascii="Arial" w:hAnsi="Arial" w:cs="Arial"/>
                <w:b/>
                <w:sz w:val="18"/>
                <w:lang w:val="en-GB" w:eastAsia="ja-JP"/>
              </w:rPr>
              <w:t>Semantics description</w:t>
            </w:r>
          </w:p>
        </w:tc>
      </w:tr>
      <w:tr w:rsidR="005E6DB5" w:rsidRPr="005E6DB5" w14:paraId="1BE5FD4D" w14:textId="77777777" w:rsidTr="00F20787">
        <w:tc>
          <w:tcPr>
            <w:tcW w:w="2448" w:type="dxa"/>
          </w:tcPr>
          <w:p w14:paraId="0D64FFB7" w14:textId="77777777" w:rsidR="005E6DB5" w:rsidRPr="005E6DB5" w:rsidRDefault="005E6DB5" w:rsidP="005E6DB5">
            <w:pPr>
              <w:keepNext/>
              <w:keepLines/>
              <w:spacing w:after="0" w:line="240" w:lineRule="auto"/>
              <w:jc w:val="left"/>
              <w:rPr>
                <w:rFonts w:ascii="Arial" w:eastAsia="Batang" w:hAnsi="Arial" w:cs="Arial"/>
                <w:sz w:val="18"/>
                <w:lang w:val="en-GB" w:eastAsia="ja-JP"/>
              </w:rPr>
            </w:pPr>
            <w:r w:rsidRPr="005E6DB5">
              <w:rPr>
                <w:rFonts w:ascii="Arial" w:hAnsi="Arial"/>
                <w:sz w:val="18"/>
                <w:lang w:val="en-GB" w:eastAsia="ja-JP"/>
              </w:rPr>
              <w:t xml:space="preserve">CHOICE </w:t>
            </w:r>
            <w:r w:rsidRPr="005E6DB5">
              <w:rPr>
                <w:rFonts w:ascii="Arial" w:hAnsi="Arial"/>
                <w:i/>
                <w:sz w:val="18"/>
                <w:lang w:val="en-GB" w:eastAsia="ja-JP"/>
              </w:rPr>
              <w:t>UE Identity Index Value</w:t>
            </w:r>
          </w:p>
        </w:tc>
        <w:tc>
          <w:tcPr>
            <w:tcW w:w="1080" w:type="dxa"/>
          </w:tcPr>
          <w:p w14:paraId="76B2DA08" w14:textId="77777777" w:rsidR="005E6DB5" w:rsidRPr="005E6DB5" w:rsidRDefault="005E6DB5" w:rsidP="005E6DB5">
            <w:pPr>
              <w:keepNext/>
              <w:keepLines/>
              <w:spacing w:after="0" w:line="240" w:lineRule="auto"/>
              <w:jc w:val="left"/>
              <w:rPr>
                <w:rFonts w:ascii="Arial" w:hAnsi="Arial" w:cs="Arial"/>
                <w:sz w:val="18"/>
                <w:lang w:val="en-GB" w:eastAsia="ja-JP"/>
              </w:rPr>
            </w:pPr>
          </w:p>
        </w:tc>
        <w:tc>
          <w:tcPr>
            <w:tcW w:w="1440" w:type="dxa"/>
          </w:tcPr>
          <w:p w14:paraId="46635AD8"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872" w:type="dxa"/>
          </w:tcPr>
          <w:p w14:paraId="6CA0E6B5" w14:textId="77777777" w:rsidR="005E6DB5" w:rsidRPr="005E6DB5" w:rsidRDefault="005E6DB5" w:rsidP="005E6DB5">
            <w:pPr>
              <w:keepNext/>
              <w:keepLines/>
              <w:spacing w:after="0" w:line="240" w:lineRule="auto"/>
              <w:jc w:val="left"/>
              <w:rPr>
                <w:rFonts w:ascii="Arial" w:hAnsi="Arial"/>
                <w:sz w:val="18"/>
                <w:lang w:val="en-GB" w:eastAsia="ja-JP"/>
              </w:rPr>
            </w:pPr>
          </w:p>
        </w:tc>
        <w:tc>
          <w:tcPr>
            <w:tcW w:w="2880" w:type="dxa"/>
          </w:tcPr>
          <w:p w14:paraId="73BFB093" w14:textId="77777777" w:rsidR="005E6DB5" w:rsidRPr="005E6DB5" w:rsidRDefault="005E6DB5" w:rsidP="005E6DB5">
            <w:pPr>
              <w:keepNext/>
              <w:keepLines/>
              <w:spacing w:after="0" w:line="240" w:lineRule="auto"/>
              <w:jc w:val="left"/>
              <w:rPr>
                <w:rFonts w:ascii="Arial" w:hAnsi="Arial"/>
                <w:sz w:val="18"/>
                <w:lang w:val="en-GB" w:eastAsia="ja-JP"/>
              </w:rPr>
            </w:pPr>
          </w:p>
        </w:tc>
      </w:tr>
      <w:tr w:rsidR="005E6DB5" w:rsidRPr="005E6DB5" w14:paraId="388C7507" w14:textId="77777777" w:rsidTr="00F20787">
        <w:tc>
          <w:tcPr>
            <w:tcW w:w="2448" w:type="dxa"/>
          </w:tcPr>
          <w:p w14:paraId="61333D3A" w14:textId="77777777" w:rsidR="005E6DB5" w:rsidRPr="005E6DB5" w:rsidRDefault="005E6DB5" w:rsidP="005E6DB5">
            <w:pPr>
              <w:keepNext/>
              <w:keepLines/>
              <w:spacing w:after="0" w:line="240" w:lineRule="auto"/>
              <w:ind w:left="75"/>
              <w:jc w:val="left"/>
              <w:rPr>
                <w:rFonts w:ascii="Arial" w:hAnsi="Arial"/>
                <w:sz w:val="18"/>
                <w:lang w:val="en-GB" w:eastAsia="ja-JP"/>
              </w:rPr>
            </w:pPr>
            <w:r w:rsidRPr="005E6DB5">
              <w:rPr>
                <w:rFonts w:ascii="Arial" w:hAnsi="Arial"/>
                <w:sz w:val="18"/>
                <w:lang w:val="en-GB" w:eastAsia="ja-JP"/>
              </w:rPr>
              <w:t>&gt;</w:t>
            </w:r>
            <w:r w:rsidRPr="005E6DB5">
              <w:rPr>
                <w:rFonts w:ascii="Arial" w:hAnsi="Arial"/>
                <w:i/>
                <w:sz w:val="18"/>
                <w:lang w:val="en-GB" w:eastAsia="ja-JP"/>
              </w:rPr>
              <w:t>Index Length 10</w:t>
            </w:r>
          </w:p>
        </w:tc>
        <w:tc>
          <w:tcPr>
            <w:tcW w:w="1080" w:type="dxa"/>
          </w:tcPr>
          <w:p w14:paraId="05C0B423" w14:textId="77777777" w:rsidR="005E6DB5" w:rsidRPr="005E6DB5" w:rsidRDefault="005E6DB5" w:rsidP="005E6DB5">
            <w:pPr>
              <w:keepNext/>
              <w:keepLines/>
              <w:spacing w:after="0" w:line="240" w:lineRule="auto"/>
              <w:jc w:val="left"/>
              <w:rPr>
                <w:rFonts w:ascii="Arial" w:hAnsi="Arial"/>
                <w:sz w:val="18"/>
                <w:lang w:val="en-GB" w:eastAsia="ja-JP"/>
              </w:rPr>
            </w:pPr>
          </w:p>
        </w:tc>
        <w:tc>
          <w:tcPr>
            <w:tcW w:w="1440" w:type="dxa"/>
          </w:tcPr>
          <w:p w14:paraId="4CCB62EE" w14:textId="77777777" w:rsidR="005E6DB5" w:rsidRPr="005E6DB5" w:rsidRDefault="005E6DB5" w:rsidP="005E6DB5">
            <w:pPr>
              <w:keepNext/>
              <w:keepLines/>
              <w:spacing w:after="0" w:line="240" w:lineRule="auto"/>
              <w:jc w:val="left"/>
              <w:rPr>
                <w:rFonts w:ascii="Arial" w:hAnsi="Arial"/>
                <w:i/>
                <w:sz w:val="18"/>
                <w:lang w:val="en-GB" w:eastAsia="ja-JP"/>
              </w:rPr>
            </w:pPr>
          </w:p>
        </w:tc>
        <w:tc>
          <w:tcPr>
            <w:tcW w:w="1872" w:type="dxa"/>
          </w:tcPr>
          <w:p w14:paraId="319F117D" w14:textId="77777777" w:rsidR="005E6DB5" w:rsidRPr="005E6DB5" w:rsidRDefault="005E6DB5" w:rsidP="005E6DB5">
            <w:pPr>
              <w:keepNext/>
              <w:keepLines/>
              <w:spacing w:after="0" w:line="240" w:lineRule="auto"/>
              <w:jc w:val="left"/>
              <w:rPr>
                <w:rFonts w:ascii="Arial" w:hAnsi="Arial"/>
                <w:sz w:val="18"/>
                <w:lang w:val="en-GB" w:eastAsia="ja-JP"/>
              </w:rPr>
            </w:pPr>
          </w:p>
        </w:tc>
        <w:tc>
          <w:tcPr>
            <w:tcW w:w="2880" w:type="dxa"/>
          </w:tcPr>
          <w:p w14:paraId="3E6EB7C2" w14:textId="77777777" w:rsidR="005E6DB5" w:rsidRPr="005E6DB5" w:rsidRDefault="005E6DB5" w:rsidP="005E6DB5">
            <w:pPr>
              <w:keepNext/>
              <w:keepLines/>
              <w:spacing w:after="0" w:line="240" w:lineRule="auto"/>
              <w:jc w:val="left"/>
              <w:rPr>
                <w:rFonts w:ascii="Arial" w:hAnsi="Arial"/>
                <w:sz w:val="18"/>
                <w:lang w:val="en-GB" w:eastAsia="ja-JP"/>
              </w:rPr>
            </w:pPr>
          </w:p>
        </w:tc>
      </w:tr>
      <w:tr w:rsidR="005E6DB5" w:rsidRPr="005E6DB5" w14:paraId="7A6B0B29" w14:textId="77777777" w:rsidTr="00F20787">
        <w:tc>
          <w:tcPr>
            <w:tcW w:w="2448" w:type="dxa"/>
          </w:tcPr>
          <w:p w14:paraId="7F72686D" w14:textId="77777777" w:rsidR="005E6DB5" w:rsidRPr="005E6DB5" w:rsidRDefault="005E6DB5" w:rsidP="005E6DB5">
            <w:pPr>
              <w:keepNext/>
              <w:keepLines/>
              <w:spacing w:after="0" w:line="240" w:lineRule="auto"/>
              <w:ind w:left="165"/>
              <w:jc w:val="left"/>
              <w:rPr>
                <w:rFonts w:ascii="Arial" w:hAnsi="Arial"/>
                <w:sz w:val="18"/>
                <w:highlight w:val="yellow"/>
                <w:lang w:val="en-GB" w:eastAsia="ja-JP"/>
              </w:rPr>
            </w:pPr>
            <w:r w:rsidRPr="005E6DB5">
              <w:rPr>
                <w:rFonts w:ascii="Arial" w:hAnsi="Arial"/>
                <w:sz w:val="18"/>
                <w:highlight w:val="yellow"/>
                <w:lang w:val="en-GB" w:eastAsia="ja-JP"/>
              </w:rPr>
              <w:t>&gt;&gt;Index Length 10</w:t>
            </w:r>
          </w:p>
        </w:tc>
        <w:tc>
          <w:tcPr>
            <w:tcW w:w="1080" w:type="dxa"/>
          </w:tcPr>
          <w:p w14:paraId="631D2A76" w14:textId="77777777" w:rsidR="005E6DB5" w:rsidRPr="005E6DB5" w:rsidRDefault="005E6DB5" w:rsidP="005E6DB5">
            <w:pPr>
              <w:keepNext/>
              <w:keepLines/>
              <w:spacing w:after="0" w:line="240" w:lineRule="auto"/>
              <w:jc w:val="left"/>
              <w:rPr>
                <w:rFonts w:ascii="Arial" w:hAnsi="Arial"/>
                <w:sz w:val="18"/>
                <w:highlight w:val="yellow"/>
                <w:lang w:val="en-GB" w:eastAsia="ja-JP"/>
              </w:rPr>
            </w:pPr>
            <w:r w:rsidRPr="005E6DB5">
              <w:rPr>
                <w:rFonts w:ascii="Arial" w:hAnsi="Arial"/>
                <w:sz w:val="18"/>
                <w:highlight w:val="yellow"/>
                <w:lang w:val="en-GB" w:eastAsia="ja-JP"/>
              </w:rPr>
              <w:t>M</w:t>
            </w:r>
          </w:p>
        </w:tc>
        <w:tc>
          <w:tcPr>
            <w:tcW w:w="1440" w:type="dxa"/>
          </w:tcPr>
          <w:p w14:paraId="70F2DD49" w14:textId="77777777" w:rsidR="005E6DB5" w:rsidRPr="005E6DB5" w:rsidRDefault="005E6DB5" w:rsidP="005E6DB5">
            <w:pPr>
              <w:keepNext/>
              <w:keepLines/>
              <w:spacing w:after="0" w:line="240" w:lineRule="auto"/>
              <w:jc w:val="left"/>
              <w:rPr>
                <w:rFonts w:ascii="Arial" w:hAnsi="Arial"/>
                <w:i/>
                <w:sz w:val="18"/>
                <w:highlight w:val="yellow"/>
                <w:lang w:val="en-GB" w:eastAsia="ja-JP"/>
              </w:rPr>
            </w:pPr>
          </w:p>
        </w:tc>
        <w:tc>
          <w:tcPr>
            <w:tcW w:w="1872" w:type="dxa"/>
          </w:tcPr>
          <w:p w14:paraId="3020335B" w14:textId="77777777" w:rsidR="005E6DB5" w:rsidRPr="005E6DB5" w:rsidRDefault="005E6DB5" w:rsidP="005E6DB5">
            <w:pPr>
              <w:keepNext/>
              <w:keepLines/>
              <w:spacing w:after="0" w:line="240" w:lineRule="auto"/>
              <w:jc w:val="left"/>
              <w:rPr>
                <w:rFonts w:ascii="Arial" w:hAnsi="Arial"/>
                <w:sz w:val="18"/>
                <w:highlight w:val="yellow"/>
                <w:lang w:val="en-GB" w:eastAsia="ja-JP"/>
              </w:rPr>
            </w:pPr>
            <w:r w:rsidRPr="005E6DB5">
              <w:rPr>
                <w:rFonts w:ascii="Arial" w:hAnsi="Arial"/>
                <w:sz w:val="18"/>
                <w:highlight w:val="yellow"/>
                <w:lang w:val="en-GB" w:eastAsia="ja-JP"/>
              </w:rPr>
              <w:t>BIT STRING (SIZE(</w:t>
            </w:r>
            <w:r w:rsidRPr="005E6DB5">
              <w:rPr>
                <w:rFonts w:ascii="Arial" w:eastAsia="MS Mincho" w:hAnsi="Arial"/>
                <w:sz w:val="18"/>
                <w:highlight w:val="yellow"/>
                <w:lang w:val="en-GB" w:eastAsia="ja-JP"/>
              </w:rPr>
              <w:t>1</w:t>
            </w:r>
            <w:r w:rsidRPr="005E6DB5">
              <w:rPr>
                <w:rFonts w:ascii="Arial" w:hAnsi="Arial"/>
                <w:sz w:val="18"/>
                <w:highlight w:val="yellow"/>
                <w:lang w:val="en-GB" w:eastAsia="ja-JP"/>
              </w:rPr>
              <w:t>0))</w:t>
            </w:r>
          </w:p>
        </w:tc>
        <w:tc>
          <w:tcPr>
            <w:tcW w:w="2880" w:type="dxa"/>
          </w:tcPr>
          <w:p w14:paraId="5E5EEB05" w14:textId="77777777" w:rsidR="005E6DB5" w:rsidRPr="005E6DB5" w:rsidRDefault="005E6DB5" w:rsidP="005E6DB5">
            <w:pPr>
              <w:keepNext/>
              <w:keepLines/>
              <w:spacing w:after="0" w:line="240" w:lineRule="auto"/>
              <w:jc w:val="left"/>
              <w:rPr>
                <w:rFonts w:ascii="Arial" w:hAnsi="Arial"/>
                <w:sz w:val="18"/>
                <w:highlight w:val="yellow"/>
                <w:lang w:val="en-GB" w:eastAsia="ja-JP"/>
              </w:rPr>
            </w:pPr>
            <w:r w:rsidRPr="005E6DB5">
              <w:rPr>
                <w:rFonts w:ascii="Arial" w:hAnsi="Arial"/>
                <w:sz w:val="18"/>
                <w:highlight w:val="yellow"/>
                <w:lang w:val="en-GB" w:eastAsia="ja-JP"/>
              </w:rPr>
              <w:t>Coded as specified in TS 3</w:t>
            </w:r>
            <w:r w:rsidRPr="005E6DB5">
              <w:rPr>
                <w:rFonts w:ascii="Arial" w:hAnsi="Arial" w:hint="eastAsia"/>
                <w:sz w:val="18"/>
                <w:highlight w:val="yellow"/>
                <w:lang w:val="en-GB"/>
              </w:rPr>
              <w:t>8</w:t>
            </w:r>
            <w:r w:rsidRPr="005E6DB5">
              <w:rPr>
                <w:rFonts w:ascii="Arial" w:hAnsi="Arial"/>
                <w:sz w:val="18"/>
                <w:highlight w:val="yellow"/>
                <w:lang w:val="en-GB" w:eastAsia="ja-JP"/>
              </w:rPr>
              <w:t>.</w:t>
            </w:r>
            <w:r w:rsidRPr="005E6DB5">
              <w:rPr>
                <w:rFonts w:ascii="Arial" w:hAnsi="Arial" w:hint="eastAsia"/>
                <w:sz w:val="18"/>
                <w:highlight w:val="yellow"/>
                <w:lang w:val="en-GB"/>
              </w:rPr>
              <w:t>3</w:t>
            </w:r>
            <w:r w:rsidRPr="005E6DB5">
              <w:rPr>
                <w:rFonts w:ascii="Arial" w:hAnsi="Arial"/>
                <w:sz w:val="18"/>
                <w:highlight w:val="yellow"/>
                <w:lang w:val="en-GB" w:eastAsia="ja-JP"/>
              </w:rPr>
              <w:t>04 [</w:t>
            </w:r>
            <w:r w:rsidRPr="005E6DB5">
              <w:rPr>
                <w:rFonts w:ascii="Arial" w:hAnsi="Arial" w:hint="eastAsia"/>
                <w:sz w:val="18"/>
                <w:highlight w:val="yellow"/>
                <w:lang w:val="en-GB"/>
              </w:rPr>
              <w:t>12</w:t>
            </w:r>
            <w:r w:rsidRPr="005E6DB5">
              <w:rPr>
                <w:rFonts w:ascii="Arial" w:hAnsi="Arial"/>
                <w:sz w:val="18"/>
                <w:highlight w:val="yellow"/>
                <w:lang w:val="en-GB" w:eastAsia="ja-JP"/>
              </w:rPr>
              <w:t>] and TS 36.304 [29].</w:t>
            </w:r>
          </w:p>
        </w:tc>
      </w:tr>
    </w:tbl>
    <w:p w14:paraId="04036B2A" w14:textId="77777777" w:rsidR="00F65053" w:rsidRPr="00F65053" w:rsidRDefault="00F65053" w:rsidP="00F65053">
      <w:pPr>
        <w:overflowPunct/>
        <w:autoSpaceDE/>
        <w:autoSpaceDN/>
        <w:adjustRightInd/>
        <w:spacing w:after="120" w:line="240" w:lineRule="auto"/>
        <w:textAlignment w:val="auto"/>
        <w:rPr>
          <w:rFonts w:ascii="Arial" w:hAnsi="Arial" w:cs="Arial"/>
          <w:sz w:val="20"/>
          <w:lang w:val="en-GB"/>
        </w:rPr>
      </w:pPr>
    </w:p>
    <w:p w14:paraId="1772A7CC" w14:textId="5936DA19" w:rsidR="00223E40" w:rsidRPr="00F65053" w:rsidRDefault="00223E40" w:rsidP="00F65053">
      <w:pPr>
        <w:overflowPunct/>
        <w:autoSpaceDE/>
        <w:autoSpaceDN/>
        <w:adjustRightInd/>
        <w:spacing w:after="120" w:line="240" w:lineRule="auto"/>
        <w:textAlignment w:val="auto"/>
        <w:rPr>
          <w:rFonts w:ascii="Arial" w:hAnsi="Arial" w:cs="Arial"/>
          <w:sz w:val="20"/>
          <w:lang w:val="en-GB"/>
        </w:rPr>
      </w:pPr>
      <w:r w:rsidRPr="00F65053">
        <w:rPr>
          <w:rFonts w:ascii="Arial" w:hAnsi="Arial" w:cs="Arial"/>
          <w:sz w:val="20"/>
          <w:lang w:val="en-GB"/>
        </w:rPr>
        <w:t xml:space="preserve">The same issue occurs in </w:t>
      </w:r>
      <w:proofErr w:type="spellStart"/>
      <w:r w:rsidRPr="00F65053">
        <w:rPr>
          <w:rFonts w:ascii="Arial" w:hAnsi="Arial" w:cs="Arial"/>
          <w:sz w:val="20"/>
          <w:lang w:val="en-GB"/>
        </w:rPr>
        <w:t>XnAP</w:t>
      </w:r>
      <w:proofErr w:type="spellEnd"/>
      <w:r w:rsidRPr="00F65053">
        <w:rPr>
          <w:rFonts w:ascii="Arial" w:hAnsi="Arial" w:cs="Arial"/>
          <w:sz w:val="20"/>
          <w:lang w:val="en-GB"/>
        </w:rPr>
        <w:t xml:space="preserve"> and F1AP.</w:t>
      </w:r>
    </w:p>
    <w:p w14:paraId="779816C2" w14:textId="3009C352" w:rsidR="005E6DB5" w:rsidRPr="005E6DB5" w:rsidRDefault="005E6DB5" w:rsidP="00F65053">
      <w:pPr>
        <w:overflowPunct/>
        <w:autoSpaceDE/>
        <w:autoSpaceDN/>
        <w:adjustRightInd/>
        <w:spacing w:after="120" w:line="240" w:lineRule="auto"/>
        <w:textAlignment w:val="auto"/>
        <w:rPr>
          <w:rFonts w:ascii="Arial" w:hAnsi="Arial" w:cs="Arial"/>
          <w:sz w:val="20"/>
          <w:lang w:val="en-GB"/>
        </w:rPr>
      </w:pPr>
      <w:r w:rsidRPr="005E6DB5">
        <w:rPr>
          <w:rFonts w:ascii="Arial" w:hAnsi="Arial" w:cs="Arial" w:hint="eastAsia"/>
          <w:sz w:val="20"/>
          <w:lang w:val="en-GB"/>
        </w:rPr>
        <w:t>B</w:t>
      </w:r>
      <w:r w:rsidRPr="005E6DB5">
        <w:rPr>
          <w:rFonts w:ascii="Arial" w:hAnsi="Arial" w:cs="Arial"/>
          <w:sz w:val="20"/>
          <w:lang w:val="en-GB"/>
        </w:rPr>
        <w:t xml:space="preserve">esides, RAN2 are now discussing the introduction of </w:t>
      </w:r>
      <w:r w:rsidR="00FA6381" w:rsidRPr="00FA6381">
        <w:rPr>
          <w:rFonts w:ascii="Arial" w:hAnsi="Arial" w:cs="Arial"/>
          <w:sz w:val="20"/>
          <w:lang w:val="en-GB"/>
        </w:rPr>
        <w:t>enhanced</w:t>
      </w:r>
      <w:r w:rsidRPr="005E6DB5">
        <w:rPr>
          <w:rFonts w:ascii="Arial" w:hAnsi="Arial" w:cs="Arial"/>
          <w:sz w:val="20"/>
          <w:lang w:val="en-GB"/>
        </w:rPr>
        <w:t xml:space="preserve"> INACTIVE </w:t>
      </w:r>
      <w:proofErr w:type="spellStart"/>
      <w:r w:rsidRPr="005E6DB5">
        <w:rPr>
          <w:rFonts w:ascii="Arial" w:hAnsi="Arial" w:cs="Arial"/>
          <w:sz w:val="20"/>
          <w:lang w:val="en-GB"/>
        </w:rPr>
        <w:t>eDRX</w:t>
      </w:r>
      <w:proofErr w:type="spellEnd"/>
      <w:r w:rsidRPr="005E6DB5">
        <w:rPr>
          <w:rFonts w:ascii="Arial" w:hAnsi="Arial" w:cs="Arial"/>
          <w:sz w:val="20"/>
          <w:lang w:val="en-GB"/>
        </w:rPr>
        <w:t xml:space="preserve"> (above 10.24s). If formulas for CN PH/</w:t>
      </w:r>
      <w:proofErr w:type="spellStart"/>
      <w:r w:rsidRPr="005E6DB5">
        <w:rPr>
          <w:rFonts w:ascii="Arial" w:hAnsi="Arial" w:cs="Arial"/>
          <w:sz w:val="20"/>
          <w:lang w:val="en-GB"/>
        </w:rPr>
        <w:t>PTW_start</w:t>
      </w:r>
      <w:proofErr w:type="spellEnd"/>
      <w:r w:rsidRPr="005E6DB5">
        <w:rPr>
          <w:rFonts w:ascii="Arial" w:hAnsi="Arial" w:cs="Arial"/>
          <w:sz w:val="20"/>
          <w:lang w:val="en-GB"/>
        </w:rPr>
        <w:t xml:space="preserve"> are reused, 13 bits of UE_ID_H is needed. </w:t>
      </w:r>
    </w:p>
    <w:p w14:paraId="20ADFBDA"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jc w:val="left"/>
        <w:rPr>
          <w:rFonts w:ascii="Arial" w:eastAsia="Times New Roman" w:hAnsi="Arial"/>
          <w:sz w:val="20"/>
          <w:lang w:val="en-GB" w:eastAsia="ja-JP"/>
        </w:rPr>
      </w:pPr>
      <w:r w:rsidRPr="005E6DB5">
        <w:rPr>
          <w:rFonts w:ascii="Arial" w:eastAsia="Times New Roman" w:hAnsi="Arial"/>
          <w:sz w:val="20"/>
          <w:lang w:val="en-GB" w:eastAsia="ja-JP"/>
        </w:rPr>
        <w:t>The PH for CN is the H-SFN satisfying the following equations:</w:t>
      </w:r>
    </w:p>
    <w:p w14:paraId="4DA398E9"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ind w:firstLine="420"/>
        <w:jc w:val="left"/>
        <w:rPr>
          <w:rFonts w:ascii="Arial" w:eastAsia="MS Mincho" w:hAnsi="Arial"/>
          <w:sz w:val="20"/>
          <w:lang w:val="en-GB" w:eastAsia="ja-JP"/>
        </w:rPr>
      </w:pPr>
      <w:r w:rsidRPr="005E6DB5">
        <w:rPr>
          <w:rFonts w:ascii="Arial" w:eastAsia="Times New Roman" w:hAnsi="Arial"/>
          <w:sz w:val="20"/>
          <w:lang w:val="en-GB" w:eastAsia="ja-JP"/>
        </w:rPr>
        <w:t xml:space="preserve">H-SFN mod </w:t>
      </w:r>
      <w:proofErr w:type="spellStart"/>
      <w:r w:rsidRPr="005E6DB5">
        <w:rPr>
          <w:rFonts w:ascii="Arial" w:eastAsia="Times New Roman" w:hAnsi="Arial"/>
          <w:sz w:val="20"/>
          <w:lang w:val="en-GB" w:eastAsia="ja-JP"/>
        </w:rPr>
        <w:t>TeDRX_CN</w:t>
      </w:r>
      <w:proofErr w:type="spellEnd"/>
      <w:r w:rsidRPr="005E6DB5">
        <w:rPr>
          <w:rFonts w:ascii="Arial" w:eastAsia="Times New Roman" w:hAnsi="Arial"/>
          <w:sz w:val="20"/>
          <w:lang w:val="en-GB" w:eastAsia="ja-JP"/>
        </w:rPr>
        <w:t xml:space="preserve">= (UE_ID_H mod </w:t>
      </w:r>
      <w:proofErr w:type="spellStart"/>
      <w:r w:rsidRPr="005E6DB5">
        <w:rPr>
          <w:rFonts w:ascii="Arial" w:eastAsia="Times New Roman" w:hAnsi="Arial"/>
          <w:sz w:val="20"/>
          <w:lang w:val="en-GB" w:eastAsia="ja-JP"/>
        </w:rPr>
        <w:t>TeDRX_CN</w:t>
      </w:r>
      <w:proofErr w:type="spellEnd"/>
      <w:r w:rsidRPr="005E6DB5">
        <w:rPr>
          <w:rFonts w:ascii="Arial" w:eastAsia="Times New Roman" w:hAnsi="Arial"/>
          <w:sz w:val="20"/>
          <w:lang w:val="en-GB" w:eastAsia="ja-JP"/>
        </w:rPr>
        <w:t>), where</w:t>
      </w:r>
    </w:p>
    <w:p w14:paraId="182DFDC3"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ind w:firstLine="420"/>
        <w:jc w:val="left"/>
        <w:rPr>
          <w:rFonts w:ascii="Arial" w:eastAsia="Times New Roman" w:hAnsi="Arial"/>
          <w:sz w:val="20"/>
          <w:lang w:val="en-GB" w:eastAsia="ja-JP"/>
        </w:rPr>
      </w:pPr>
      <w:r w:rsidRPr="005E6DB5">
        <w:rPr>
          <w:rFonts w:ascii="Arial" w:eastAsia="Times New Roman" w:hAnsi="Arial"/>
          <w:sz w:val="20"/>
          <w:lang w:val="en-GB" w:eastAsia="ja-JP"/>
        </w:rPr>
        <w:t>-</w:t>
      </w:r>
      <w:r w:rsidRPr="005E6DB5">
        <w:rPr>
          <w:rFonts w:ascii="Arial" w:eastAsia="Times New Roman" w:hAnsi="Arial"/>
          <w:sz w:val="20"/>
          <w:lang w:val="en-GB" w:eastAsia="ja-JP"/>
        </w:rPr>
        <w:tab/>
      </w:r>
      <w:r w:rsidRPr="005E6DB5">
        <w:rPr>
          <w:rFonts w:ascii="Arial" w:eastAsia="Times New Roman" w:hAnsi="Arial"/>
          <w:sz w:val="20"/>
          <w:highlight w:val="yellow"/>
          <w:lang w:val="en-GB" w:eastAsia="ja-JP"/>
        </w:rPr>
        <w:t>UE_ID_H: 13 most significant bits of the Hashed ID.</w:t>
      </w:r>
    </w:p>
    <w:p w14:paraId="376CD085" w14:textId="77777777" w:rsidR="005E6DB5" w:rsidRPr="005E6DB5" w:rsidRDefault="005E6DB5" w:rsidP="005E6DB5">
      <w:pPr>
        <w:pBdr>
          <w:top w:val="single" w:sz="4" w:space="1" w:color="auto"/>
          <w:left w:val="single" w:sz="4" w:space="1" w:color="auto"/>
          <w:bottom w:val="single" w:sz="4" w:space="1" w:color="auto"/>
          <w:right w:val="single" w:sz="4" w:space="1" w:color="auto"/>
        </w:pBdr>
        <w:spacing w:before="40" w:after="0" w:line="240" w:lineRule="auto"/>
        <w:ind w:firstLine="420"/>
        <w:jc w:val="left"/>
        <w:rPr>
          <w:rFonts w:ascii="Arial" w:eastAsia="Times New Roman" w:hAnsi="Arial"/>
          <w:sz w:val="20"/>
          <w:lang w:val="en-GB" w:eastAsia="ja-JP"/>
        </w:rPr>
      </w:pPr>
      <w:r w:rsidRPr="005E6DB5">
        <w:rPr>
          <w:rFonts w:ascii="Arial" w:eastAsia="Times New Roman" w:hAnsi="Arial"/>
          <w:sz w:val="20"/>
          <w:lang w:val="en-GB" w:eastAsia="ja-JP"/>
        </w:rPr>
        <w:t>-</w:t>
      </w:r>
      <w:r w:rsidRPr="005E6DB5">
        <w:rPr>
          <w:rFonts w:ascii="Arial" w:eastAsia="Times New Roman" w:hAnsi="Arial"/>
          <w:sz w:val="20"/>
          <w:lang w:val="en-GB" w:eastAsia="ja-JP"/>
        </w:rPr>
        <w:tab/>
      </w:r>
      <w:proofErr w:type="spellStart"/>
      <w:r w:rsidRPr="005E6DB5">
        <w:rPr>
          <w:rFonts w:ascii="Arial" w:eastAsia="Times New Roman" w:hAnsi="Arial"/>
          <w:sz w:val="20"/>
          <w:lang w:val="en-GB" w:eastAsia="ja-JP"/>
        </w:rPr>
        <w:t>TeDRX_CN</w:t>
      </w:r>
      <w:proofErr w:type="spellEnd"/>
      <w:r w:rsidRPr="005E6DB5">
        <w:rPr>
          <w:rFonts w:ascii="Arial" w:eastAsia="Times New Roman" w:hAnsi="Arial"/>
          <w:sz w:val="20"/>
          <w:lang w:val="en-GB" w:eastAsia="ja-JP"/>
        </w:rPr>
        <w:t xml:space="preserve">: UE-specific </w:t>
      </w:r>
      <w:proofErr w:type="spellStart"/>
      <w:r w:rsidRPr="005E6DB5">
        <w:rPr>
          <w:rFonts w:ascii="Arial" w:eastAsia="Times New Roman" w:hAnsi="Arial"/>
          <w:sz w:val="20"/>
          <w:lang w:val="en-GB" w:eastAsia="ja-JP"/>
        </w:rPr>
        <w:t>eDRX</w:t>
      </w:r>
      <w:proofErr w:type="spellEnd"/>
      <w:r w:rsidRPr="005E6DB5">
        <w:rPr>
          <w:rFonts w:ascii="Arial" w:eastAsia="Times New Roman" w:hAnsi="Arial"/>
          <w:sz w:val="20"/>
          <w:lang w:val="en-GB" w:eastAsia="ja-JP"/>
        </w:rPr>
        <w:t xml:space="preserve"> cycle in Hyper-frames, (</w:t>
      </w:r>
      <w:proofErr w:type="spellStart"/>
      <w:r w:rsidRPr="005E6DB5">
        <w:rPr>
          <w:rFonts w:ascii="Arial" w:eastAsia="Times New Roman" w:hAnsi="Arial"/>
          <w:sz w:val="20"/>
          <w:lang w:val="en-GB" w:eastAsia="ja-JP"/>
        </w:rPr>
        <w:t>TeDRX_CN</w:t>
      </w:r>
      <w:proofErr w:type="spellEnd"/>
      <w:r w:rsidRPr="005E6DB5">
        <w:rPr>
          <w:rFonts w:ascii="Arial" w:eastAsia="Times New Roman" w:hAnsi="Arial"/>
          <w:sz w:val="20"/>
          <w:lang w:val="en-GB" w:eastAsia="ja-JP"/>
        </w:rPr>
        <w:t xml:space="preserve"> = 2, …, 1024 Hyper-frames) configured by upper layers.</w:t>
      </w:r>
    </w:p>
    <w:p w14:paraId="5FBFA2EE" w14:textId="77777777" w:rsidR="00FA6381" w:rsidRDefault="00FA6381" w:rsidP="00FA6381">
      <w:pPr>
        <w:overflowPunct/>
        <w:autoSpaceDE/>
        <w:autoSpaceDN/>
        <w:adjustRightInd/>
        <w:spacing w:after="120" w:line="240" w:lineRule="auto"/>
        <w:textAlignment w:val="auto"/>
        <w:rPr>
          <w:rFonts w:ascii="Arial" w:hAnsi="Arial" w:cs="Arial"/>
          <w:sz w:val="20"/>
          <w:lang w:val="en-GB"/>
        </w:rPr>
      </w:pPr>
    </w:p>
    <w:p w14:paraId="64885E5F" w14:textId="0196E8F3" w:rsidR="005E6DB5" w:rsidRPr="00FA6381" w:rsidRDefault="005E6DB5" w:rsidP="00FA6381">
      <w:pPr>
        <w:overflowPunct/>
        <w:autoSpaceDE/>
        <w:autoSpaceDN/>
        <w:adjustRightInd/>
        <w:spacing w:after="120" w:line="240" w:lineRule="auto"/>
        <w:textAlignment w:val="auto"/>
        <w:rPr>
          <w:rFonts w:ascii="Arial" w:hAnsi="Arial" w:cs="Arial"/>
          <w:sz w:val="20"/>
          <w:lang w:val="en-GB"/>
        </w:rPr>
      </w:pPr>
      <w:r w:rsidRPr="00FA6381">
        <w:rPr>
          <w:rFonts w:ascii="Arial" w:hAnsi="Arial" w:cs="Arial"/>
          <w:sz w:val="20"/>
          <w:lang w:val="en-GB"/>
        </w:rPr>
        <w:t xml:space="preserve">From RAN2’s perspective, it is necessary for RAN3 </w:t>
      </w:r>
      <w:r w:rsidR="00AF52B8" w:rsidRPr="00FA6381">
        <w:rPr>
          <w:rFonts w:ascii="Arial" w:hAnsi="Arial" w:cs="Arial"/>
          <w:sz w:val="20"/>
          <w:lang w:val="en-GB"/>
        </w:rPr>
        <w:t xml:space="preserve">to </w:t>
      </w:r>
      <w:r w:rsidRPr="00FA6381">
        <w:rPr>
          <w:rFonts w:ascii="Arial" w:hAnsi="Arial" w:cs="Arial"/>
          <w:sz w:val="20"/>
          <w:lang w:val="en-GB"/>
        </w:rPr>
        <w:t xml:space="preserve">design the </w:t>
      </w:r>
      <w:proofErr w:type="spellStart"/>
      <w:r w:rsidRPr="00FA6381">
        <w:rPr>
          <w:rFonts w:ascii="Arial" w:hAnsi="Arial" w:cs="Arial"/>
          <w:sz w:val="20"/>
          <w:lang w:val="en-GB"/>
        </w:rPr>
        <w:t>signaling</w:t>
      </w:r>
      <w:proofErr w:type="spellEnd"/>
      <w:r w:rsidRPr="00FA6381">
        <w:rPr>
          <w:rFonts w:ascii="Arial" w:hAnsi="Arial" w:cs="Arial"/>
          <w:sz w:val="20"/>
          <w:lang w:val="en-GB"/>
        </w:rPr>
        <w:t xml:space="preserve"> to let </w:t>
      </w:r>
      <w:proofErr w:type="spellStart"/>
      <w:r w:rsidRPr="00FA6381">
        <w:rPr>
          <w:rFonts w:ascii="Arial" w:hAnsi="Arial" w:cs="Arial"/>
          <w:sz w:val="20"/>
          <w:lang w:val="en-GB"/>
        </w:rPr>
        <w:t>gNB</w:t>
      </w:r>
      <w:proofErr w:type="spellEnd"/>
      <w:r w:rsidRPr="00FA6381">
        <w:rPr>
          <w:rFonts w:ascii="Arial" w:hAnsi="Arial" w:cs="Arial"/>
          <w:sz w:val="20"/>
          <w:lang w:val="en-GB"/>
        </w:rPr>
        <w:t xml:space="preserve"> know </w:t>
      </w:r>
      <w:r w:rsidR="00CB2361" w:rsidRPr="00CB2361">
        <w:rPr>
          <w:rFonts w:ascii="Arial" w:hAnsi="Arial" w:cs="Arial"/>
          <w:sz w:val="20"/>
          <w:lang w:val="en-GB"/>
        </w:rPr>
        <w:t>13 bit</w:t>
      </w:r>
      <w:r w:rsidR="00CB2361">
        <w:rPr>
          <w:rFonts w:ascii="Arial" w:hAnsi="Arial" w:cs="Arial"/>
          <w:sz w:val="20"/>
          <w:lang w:val="en-GB"/>
        </w:rPr>
        <w:t>s</w:t>
      </w:r>
      <w:r w:rsidR="00CB2361" w:rsidRPr="00CB2361">
        <w:rPr>
          <w:rFonts w:ascii="Arial" w:hAnsi="Arial" w:cs="Arial"/>
          <w:sz w:val="20"/>
          <w:lang w:val="en-GB"/>
        </w:rPr>
        <w:t xml:space="preserve"> </w:t>
      </w:r>
      <w:r w:rsidRPr="00FA6381">
        <w:rPr>
          <w:rFonts w:ascii="Arial" w:hAnsi="Arial" w:cs="Arial"/>
          <w:sz w:val="20"/>
          <w:lang w:val="en-GB"/>
        </w:rPr>
        <w:t xml:space="preserve">UE_ID_H and 12 bits UE_ID for RAN paging in case of </w:t>
      </w:r>
      <w:r w:rsidR="00FA6381" w:rsidRPr="005E6DB5">
        <w:rPr>
          <w:rFonts w:ascii="Arial" w:hAnsi="Arial" w:cs="Arial"/>
          <w:sz w:val="20"/>
          <w:lang w:val="en-GB"/>
        </w:rPr>
        <w:t>INACTIVE</w:t>
      </w:r>
      <w:r w:rsidR="00FA6381" w:rsidRPr="00FA6381">
        <w:rPr>
          <w:rFonts w:ascii="Arial" w:hAnsi="Arial" w:cs="Arial"/>
          <w:sz w:val="20"/>
          <w:lang w:val="en-GB"/>
        </w:rPr>
        <w:t xml:space="preserve"> </w:t>
      </w:r>
      <w:proofErr w:type="spellStart"/>
      <w:r w:rsidRPr="00FA6381">
        <w:rPr>
          <w:rFonts w:ascii="Arial" w:hAnsi="Arial" w:cs="Arial"/>
          <w:sz w:val="20"/>
          <w:lang w:val="en-GB"/>
        </w:rPr>
        <w:t>eDRX</w:t>
      </w:r>
      <w:proofErr w:type="spellEnd"/>
      <w:r w:rsidRPr="00FA6381">
        <w:rPr>
          <w:rFonts w:ascii="Arial" w:hAnsi="Arial" w:cs="Arial"/>
          <w:sz w:val="20"/>
          <w:lang w:val="en-GB"/>
        </w:rPr>
        <w:t>.</w:t>
      </w:r>
    </w:p>
    <w:p w14:paraId="37174BA5" w14:textId="77777777" w:rsidR="004A3425" w:rsidRPr="00CB2361" w:rsidRDefault="004A3425" w:rsidP="00FA6381">
      <w:pPr>
        <w:overflowPunct/>
        <w:autoSpaceDE/>
        <w:autoSpaceDN/>
        <w:adjustRightInd/>
        <w:spacing w:after="120" w:line="240" w:lineRule="auto"/>
        <w:textAlignment w:val="auto"/>
        <w:rPr>
          <w:rFonts w:ascii="Arial" w:hAnsi="Arial" w:cs="Arial"/>
          <w:sz w:val="20"/>
          <w:lang w:val="en-GB"/>
        </w:rPr>
      </w:pPr>
    </w:p>
    <w:p w14:paraId="5E995D78" w14:textId="2CA0E56B" w:rsidR="005E6DB5" w:rsidRDefault="004A3425" w:rsidP="00FA6381">
      <w:pPr>
        <w:overflowPunct/>
        <w:autoSpaceDE/>
        <w:autoSpaceDN/>
        <w:adjustRightInd/>
        <w:spacing w:after="120" w:line="240" w:lineRule="auto"/>
        <w:textAlignment w:val="auto"/>
        <w:rPr>
          <w:rFonts w:ascii="Arial" w:hAnsi="Arial" w:cs="Arial"/>
          <w:sz w:val="20"/>
        </w:rPr>
      </w:pPr>
      <w:r>
        <w:rPr>
          <w:rFonts w:ascii="Arial" w:hAnsi="Arial" w:cs="Arial"/>
          <w:sz w:val="20"/>
          <w:lang w:val="en-GB"/>
        </w:rPr>
        <w:t xml:space="preserve">Moreover, </w:t>
      </w:r>
      <w:r w:rsidR="008003E6" w:rsidRPr="00FA6381">
        <w:rPr>
          <w:rFonts w:ascii="Arial" w:hAnsi="Arial" w:cs="Arial"/>
          <w:sz w:val="20"/>
          <w:lang w:val="en-GB"/>
        </w:rPr>
        <w:t xml:space="preserve">RAN2 achieved </w:t>
      </w:r>
      <w:proofErr w:type="spellStart"/>
      <w:r w:rsidR="008003E6" w:rsidRPr="00FA6381">
        <w:rPr>
          <w:rFonts w:ascii="Arial" w:hAnsi="Arial" w:cs="Arial"/>
          <w:sz w:val="20"/>
          <w:lang w:val="en-GB"/>
        </w:rPr>
        <w:t>followin</w:t>
      </w:r>
      <w:proofErr w:type="spellEnd"/>
      <w:r w:rsidR="008003E6" w:rsidRPr="008003E6">
        <w:rPr>
          <w:rFonts w:ascii="Arial" w:hAnsi="Arial" w:cs="Arial"/>
          <w:sz w:val="20"/>
        </w:rPr>
        <w:t>g agreements on the PH/PTW formula and the PTW size/</w:t>
      </w:r>
      <w:proofErr w:type="spellStart"/>
      <w:r w:rsidR="008003E6" w:rsidRPr="008003E6">
        <w:rPr>
          <w:rFonts w:ascii="Arial" w:hAnsi="Arial" w:cs="Arial"/>
          <w:sz w:val="20"/>
        </w:rPr>
        <w:t>eDRX</w:t>
      </w:r>
      <w:proofErr w:type="spellEnd"/>
      <w:r w:rsidR="008003E6" w:rsidRPr="008003E6">
        <w:rPr>
          <w:rFonts w:ascii="Arial" w:hAnsi="Arial" w:cs="Arial"/>
          <w:sz w:val="20"/>
        </w:rPr>
        <w:t xml:space="preserve"> cycle value ra</w:t>
      </w:r>
      <w:r w:rsidR="005D7D07">
        <w:rPr>
          <w:rFonts w:ascii="Arial" w:hAnsi="Arial" w:cs="Arial"/>
          <w:sz w:val="20"/>
        </w:rPr>
        <w:t>n</w:t>
      </w:r>
      <w:r w:rsidR="008003E6" w:rsidRPr="008003E6">
        <w:rPr>
          <w:rFonts w:ascii="Arial" w:hAnsi="Arial" w:cs="Arial"/>
          <w:sz w:val="20"/>
        </w:rPr>
        <w:t>ges:</w:t>
      </w:r>
    </w:p>
    <w:tbl>
      <w:tblPr>
        <w:tblStyle w:val="af2"/>
        <w:tblW w:w="0" w:type="auto"/>
        <w:tblLook w:val="04A0" w:firstRow="1" w:lastRow="0" w:firstColumn="1" w:lastColumn="0" w:noHBand="0" w:noVBand="1"/>
      </w:tblPr>
      <w:tblGrid>
        <w:gridCol w:w="9628"/>
      </w:tblGrid>
      <w:tr w:rsidR="008003E6" w14:paraId="46130093" w14:textId="77777777" w:rsidTr="008003E6">
        <w:tc>
          <w:tcPr>
            <w:tcW w:w="9628" w:type="dxa"/>
          </w:tcPr>
          <w:p w14:paraId="760C046F" w14:textId="157362AF" w:rsidR="008003E6" w:rsidRPr="008003E6" w:rsidRDefault="008003E6" w:rsidP="00085F8A">
            <w:pPr>
              <w:overflowPunct/>
              <w:autoSpaceDE/>
              <w:autoSpaceDN/>
              <w:adjustRightInd/>
              <w:spacing w:before="120" w:after="120" w:line="240" w:lineRule="auto"/>
              <w:textAlignment w:val="auto"/>
              <w:rPr>
                <w:rFonts w:ascii="Arial" w:hAnsi="Arial" w:cs="Arial"/>
                <w:i/>
                <w:sz w:val="20"/>
              </w:rPr>
            </w:pPr>
            <w:r w:rsidRPr="008003E6">
              <w:rPr>
                <w:rFonts w:ascii="Arial" w:hAnsi="Arial" w:cs="Arial" w:hint="eastAsia"/>
                <w:i/>
                <w:sz w:val="20"/>
              </w:rPr>
              <w:t>T</w:t>
            </w:r>
            <w:r w:rsidR="0029027F">
              <w:rPr>
                <w:rFonts w:ascii="Arial" w:hAnsi="Arial" w:cs="Arial"/>
                <w:i/>
                <w:sz w:val="20"/>
              </w:rPr>
              <w:t>o add based on the agreements at RAN2#121 meeting</w:t>
            </w:r>
          </w:p>
        </w:tc>
      </w:tr>
    </w:tbl>
    <w:p w14:paraId="131ADAB0" w14:textId="77777777" w:rsidR="008003E6" w:rsidRPr="005E6DB5" w:rsidRDefault="008003E6" w:rsidP="00223E40">
      <w:pPr>
        <w:overflowPunct/>
        <w:autoSpaceDE/>
        <w:autoSpaceDN/>
        <w:adjustRightInd/>
        <w:spacing w:before="120" w:after="120" w:line="240" w:lineRule="auto"/>
        <w:textAlignment w:val="auto"/>
        <w:rPr>
          <w:rFonts w:ascii="Arial" w:hAnsi="Arial" w:cs="Arial"/>
          <w:sz w:val="20"/>
        </w:rPr>
      </w:pPr>
    </w:p>
    <w:p w14:paraId="4033396E" w14:textId="77777777" w:rsidR="00C40EE7" w:rsidRPr="00C40EE7" w:rsidRDefault="00C40EE7" w:rsidP="00C40EE7">
      <w:pPr>
        <w:overflowPunct/>
        <w:autoSpaceDE/>
        <w:autoSpaceDN/>
        <w:adjustRightInd/>
        <w:spacing w:before="360" w:after="120" w:line="240" w:lineRule="auto"/>
        <w:textAlignment w:val="auto"/>
        <w:rPr>
          <w:rFonts w:ascii="Arial" w:eastAsia="Dotum" w:hAnsi="Arial"/>
          <w:b/>
          <w:sz w:val="24"/>
          <w:szCs w:val="36"/>
          <w:lang w:val="en-GB" w:eastAsia="en-US"/>
        </w:rPr>
      </w:pPr>
      <w:r w:rsidRPr="00C40EE7">
        <w:rPr>
          <w:rFonts w:ascii="Arial" w:eastAsia="Dotum" w:hAnsi="Arial"/>
          <w:b/>
          <w:sz w:val="24"/>
          <w:szCs w:val="36"/>
          <w:lang w:val="en-GB" w:eastAsia="en-US"/>
        </w:rPr>
        <w:lastRenderedPageBreak/>
        <w:t>2. Actions</w:t>
      </w:r>
    </w:p>
    <w:p w14:paraId="6317765B" w14:textId="77777777" w:rsidR="00C40EE7" w:rsidRPr="00C40EE7" w:rsidRDefault="00C40EE7" w:rsidP="00C40EE7">
      <w:pPr>
        <w:spacing w:after="120" w:line="240" w:lineRule="auto"/>
        <w:ind w:left="993" w:hanging="993"/>
        <w:rPr>
          <w:rFonts w:ascii="Arial" w:eastAsia="Yu Mincho" w:hAnsi="Arial" w:cs="Arial"/>
          <w:b/>
          <w:bCs/>
          <w:sz w:val="20"/>
        </w:rPr>
      </w:pPr>
      <w:r w:rsidRPr="00C40EE7">
        <w:rPr>
          <w:rFonts w:ascii="Arial" w:eastAsia="Yu Mincho" w:hAnsi="Arial" w:cs="Arial"/>
          <w:b/>
          <w:bCs/>
          <w:sz w:val="20"/>
        </w:rPr>
        <w:t>To RAN3 group:</w:t>
      </w:r>
    </w:p>
    <w:p w14:paraId="58C1D8B7" w14:textId="069D9418" w:rsidR="00C40EE7" w:rsidRDefault="00C40EE7" w:rsidP="004A3425">
      <w:pPr>
        <w:spacing w:after="120" w:line="240" w:lineRule="auto"/>
        <w:ind w:left="851" w:hanging="851"/>
        <w:rPr>
          <w:rFonts w:ascii="Arial" w:eastAsia="Yu Mincho" w:hAnsi="Arial" w:cs="Arial"/>
          <w:bCs/>
          <w:sz w:val="20"/>
        </w:rPr>
      </w:pPr>
      <w:r w:rsidRPr="00C40EE7">
        <w:rPr>
          <w:rFonts w:ascii="Arial" w:eastAsia="Yu Mincho" w:hAnsi="Arial" w:cs="Arial"/>
          <w:b/>
          <w:bCs/>
          <w:sz w:val="20"/>
        </w:rPr>
        <w:t>ACTION</w:t>
      </w:r>
      <w:r w:rsidRPr="00C40EE7">
        <w:rPr>
          <w:rFonts w:ascii="Arial" w:eastAsia="Yu Mincho" w:hAnsi="Arial" w:cs="Arial"/>
          <w:bCs/>
          <w:sz w:val="20"/>
        </w:rPr>
        <w:t xml:space="preserve">: RAN2 respectfully asks RAN3 to consider the RAN2 agreements on </w:t>
      </w:r>
      <w:r w:rsidR="004A3425" w:rsidRPr="00FA6381">
        <w:rPr>
          <w:rFonts w:ascii="Arial" w:hAnsi="Arial" w:cs="Arial"/>
          <w:sz w:val="20"/>
          <w:lang w:val="en-GB"/>
        </w:rPr>
        <w:t>enhanced</w:t>
      </w:r>
      <w:r w:rsidRPr="00C40EE7">
        <w:rPr>
          <w:rFonts w:ascii="Arial" w:eastAsia="Yu Mincho" w:hAnsi="Arial" w:cs="Arial"/>
          <w:bCs/>
          <w:sz w:val="20"/>
        </w:rPr>
        <w:t xml:space="preserve"> INACTIVE </w:t>
      </w:r>
      <w:proofErr w:type="spellStart"/>
      <w:r w:rsidRPr="00C40EE7">
        <w:rPr>
          <w:rFonts w:ascii="Arial" w:eastAsia="Yu Mincho" w:hAnsi="Arial" w:cs="Arial"/>
          <w:bCs/>
          <w:sz w:val="20"/>
        </w:rPr>
        <w:t>eDRX</w:t>
      </w:r>
      <w:proofErr w:type="spellEnd"/>
      <w:r w:rsidRPr="00C40EE7">
        <w:rPr>
          <w:rFonts w:ascii="Arial" w:eastAsia="Yu Mincho" w:hAnsi="Arial" w:cs="Arial"/>
          <w:bCs/>
          <w:sz w:val="20"/>
        </w:rPr>
        <w:t xml:space="preserve"> and design the signaling to let </w:t>
      </w:r>
      <w:proofErr w:type="spellStart"/>
      <w:r w:rsidRPr="00C40EE7">
        <w:rPr>
          <w:rFonts w:ascii="Arial" w:eastAsia="Yu Mincho" w:hAnsi="Arial" w:cs="Arial"/>
          <w:bCs/>
          <w:sz w:val="20"/>
        </w:rPr>
        <w:t>gNB</w:t>
      </w:r>
      <w:proofErr w:type="spellEnd"/>
      <w:r w:rsidRPr="00C40EE7">
        <w:rPr>
          <w:rFonts w:ascii="Arial" w:eastAsia="Yu Mincho" w:hAnsi="Arial" w:cs="Arial"/>
          <w:bCs/>
          <w:sz w:val="20"/>
        </w:rPr>
        <w:t xml:space="preserve"> know </w:t>
      </w:r>
      <w:r w:rsidR="00F03C00" w:rsidRPr="00CB2361">
        <w:rPr>
          <w:rFonts w:ascii="Arial" w:hAnsi="Arial" w:cs="Arial"/>
          <w:sz w:val="20"/>
          <w:lang w:val="en-GB"/>
        </w:rPr>
        <w:t>13 bit</w:t>
      </w:r>
      <w:r w:rsidR="00F03C00">
        <w:rPr>
          <w:rFonts w:ascii="Arial" w:hAnsi="Arial" w:cs="Arial"/>
          <w:sz w:val="20"/>
          <w:lang w:val="en-GB"/>
        </w:rPr>
        <w:t>s</w:t>
      </w:r>
      <w:r w:rsidR="00F03C00" w:rsidRPr="00C40EE7">
        <w:rPr>
          <w:rFonts w:ascii="Arial" w:eastAsia="Yu Mincho" w:hAnsi="Arial" w:cs="Arial"/>
          <w:bCs/>
          <w:sz w:val="20"/>
        </w:rPr>
        <w:t xml:space="preserve"> </w:t>
      </w:r>
      <w:r w:rsidRPr="00C40EE7">
        <w:rPr>
          <w:rFonts w:ascii="Arial" w:eastAsia="Yu Mincho" w:hAnsi="Arial" w:cs="Arial"/>
          <w:bCs/>
          <w:sz w:val="20"/>
        </w:rPr>
        <w:t>UE_ID_H and 12 bits UE_ID for RAN paging, and to provide feedback if needed.</w:t>
      </w:r>
    </w:p>
    <w:p w14:paraId="7A67D981" w14:textId="77777777" w:rsidR="00B7258E" w:rsidRPr="00C40EE7" w:rsidRDefault="00B7258E" w:rsidP="00C40EE7">
      <w:pPr>
        <w:spacing w:after="120" w:line="240" w:lineRule="auto"/>
        <w:ind w:left="993" w:hanging="993"/>
        <w:rPr>
          <w:rFonts w:ascii="Arial" w:eastAsia="Yu Mincho" w:hAnsi="Arial" w:cs="Arial"/>
          <w:bCs/>
          <w:sz w:val="20"/>
        </w:rPr>
      </w:pPr>
    </w:p>
    <w:p w14:paraId="1FA3CFDB" w14:textId="77777777" w:rsidR="00C40EE7" w:rsidRPr="00C40EE7" w:rsidRDefault="00C40EE7" w:rsidP="00C40EE7">
      <w:pPr>
        <w:overflowPunct/>
        <w:autoSpaceDE/>
        <w:autoSpaceDN/>
        <w:adjustRightInd/>
        <w:spacing w:after="120" w:line="240" w:lineRule="auto"/>
        <w:textAlignment w:val="auto"/>
        <w:rPr>
          <w:rFonts w:ascii="Arial" w:hAnsi="Arial" w:cs="Arial"/>
          <w:b/>
          <w:sz w:val="24"/>
          <w:lang w:eastAsia="en-US"/>
        </w:rPr>
      </w:pPr>
      <w:r w:rsidRPr="00C40EE7">
        <w:rPr>
          <w:rFonts w:ascii="Arial" w:hAnsi="Arial" w:cs="Arial"/>
          <w:b/>
          <w:sz w:val="24"/>
          <w:lang w:eastAsia="en-US"/>
        </w:rPr>
        <w:t>3. Dates of next TSG RAN WG2 meetings</w:t>
      </w:r>
    </w:p>
    <w:p w14:paraId="09A745DA" w14:textId="4E84E0D9" w:rsidR="000A6448" w:rsidRPr="000A6448" w:rsidRDefault="000A6448" w:rsidP="000A6448">
      <w:pPr>
        <w:spacing w:after="120" w:line="240" w:lineRule="auto"/>
        <w:rPr>
          <w:rFonts w:ascii="Arial" w:hAnsi="Arial" w:cs="Arial"/>
          <w:sz w:val="20"/>
        </w:rPr>
      </w:pPr>
      <w:r w:rsidRPr="000A6448">
        <w:rPr>
          <w:rFonts w:ascii="Arial" w:hAnsi="Arial" w:cs="Arial"/>
          <w:sz w:val="20"/>
        </w:rPr>
        <w:t>TSG RAN WG2 Meeting #</w:t>
      </w:r>
      <w:r>
        <w:rPr>
          <w:rFonts w:ascii="Arial" w:eastAsia="Yu Mincho" w:hAnsi="Arial" w:cs="Arial"/>
          <w:bCs/>
          <w:sz w:val="20"/>
        </w:rPr>
        <w:t>121</w:t>
      </w:r>
      <w:r w:rsidR="00B7258E">
        <w:rPr>
          <w:rFonts w:ascii="Arial" w:eastAsia="Yu Mincho" w:hAnsi="Arial" w:cs="Arial"/>
          <w:bCs/>
          <w:sz w:val="20"/>
        </w:rPr>
        <w:t>-</w:t>
      </w:r>
      <w:r>
        <w:rPr>
          <w:rFonts w:ascii="Arial" w:eastAsia="Yu Mincho" w:hAnsi="Arial" w:cs="Arial"/>
          <w:bCs/>
          <w:sz w:val="20"/>
        </w:rPr>
        <w:t>b</w:t>
      </w:r>
      <w:r w:rsidR="00B7258E">
        <w:rPr>
          <w:rFonts w:ascii="Arial" w:eastAsia="Yu Mincho" w:hAnsi="Arial" w:cs="Arial"/>
          <w:bCs/>
          <w:sz w:val="20"/>
        </w:rPr>
        <w:t>is-e</w:t>
      </w:r>
      <w:r>
        <w:rPr>
          <w:rFonts w:ascii="Arial" w:eastAsia="Yu Mincho" w:hAnsi="Arial" w:cs="Arial"/>
          <w:bCs/>
          <w:sz w:val="20"/>
        </w:rPr>
        <w:tab/>
      </w:r>
      <w:r>
        <w:rPr>
          <w:rFonts w:ascii="Arial" w:eastAsia="Wingdings" w:hAnsi="Arial" w:cs="Calibri Light"/>
          <w:bCs/>
          <w:sz w:val="20"/>
        </w:rPr>
        <w:t>17</w:t>
      </w:r>
      <w:r>
        <w:rPr>
          <w:rFonts w:ascii="Arial" w:eastAsia="Wingdings" w:hAnsi="Arial" w:cs="Calibri Light"/>
          <w:bCs/>
          <w:sz w:val="20"/>
          <w:vertAlign w:val="superscript"/>
        </w:rPr>
        <w:t>th</w:t>
      </w:r>
      <w:r w:rsidRPr="000A6448">
        <w:rPr>
          <w:rFonts w:ascii="Arial" w:eastAsia="Wingdings" w:hAnsi="Arial" w:cs="Calibri Light"/>
          <w:bCs/>
          <w:sz w:val="20"/>
        </w:rPr>
        <w:t xml:space="preserve"> – 26</w:t>
      </w:r>
      <w:r w:rsidRPr="000A6448">
        <w:rPr>
          <w:rFonts w:ascii="Arial" w:eastAsia="Wingdings" w:hAnsi="Arial" w:cs="Calibri Light"/>
          <w:bCs/>
          <w:sz w:val="20"/>
          <w:vertAlign w:val="superscript"/>
        </w:rPr>
        <w:t>th</w:t>
      </w:r>
      <w:r w:rsidRPr="000A6448">
        <w:rPr>
          <w:rFonts w:ascii="Arial" w:eastAsia="Wingdings" w:hAnsi="Arial" w:cs="Calibri Light"/>
          <w:bCs/>
          <w:sz w:val="20"/>
        </w:rPr>
        <w:t xml:space="preserve"> </w:t>
      </w:r>
      <w:r>
        <w:rPr>
          <w:rFonts w:ascii="Arial" w:eastAsia="Wingdings" w:hAnsi="Arial" w:cs="Calibri Light"/>
          <w:bCs/>
          <w:sz w:val="20"/>
        </w:rPr>
        <w:t>April</w:t>
      </w:r>
      <w:r w:rsidRPr="000A6448">
        <w:rPr>
          <w:rFonts w:ascii="Arial" w:eastAsia="Wingdings" w:hAnsi="Arial" w:cs="Calibri Light"/>
          <w:bCs/>
          <w:sz w:val="20"/>
        </w:rPr>
        <w:t xml:space="preserve"> 202</w:t>
      </w:r>
      <w:r>
        <w:rPr>
          <w:rFonts w:ascii="Arial" w:eastAsia="Wingdings" w:hAnsi="Arial" w:cs="Calibri Light"/>
          <w:bCs/>
          <w:sz w:val="20"/>
        </w:rPr>
        <w:t>3</w:t>
      </w:r>
      <w:r>
        <w:rPr>
          <w:rFonts w:ascii="Arial" w:hAnsi="Arial" w:cs="Arial"/>
          <w:sz w:val="20"/>
        </w:rPr>
        <w:tab/>
      </w:r>
      <w:r>
        <w:rPr>
          <w:rFonts w:ascii="Arial" w:hAnsi="Arial" w:cs="Arial"/>
          <w:sz w:val="20"/>
        </w:rPr>
        <w:tab/>
      </w:r>
      <w:r w:rsidR="00B7258E">
        <w:rPr>
          <w:rFonts w:ascii="Arial" w:hAnsi="Arial" w:cs="Arial"/>
          <w:sz w:val="20"/>
        </w:rPr>
        <w:t xml:space="preserve">  </w:t>
      </w:r>
      <w:r w:rsidR="00B7258E" w:rsidRPr="000A6448">
        <w:rPr>
          <w:rFonts w:ascii="Arial" w:hAnsi="Arial" w:cs="Arial"/>
          <w:sz w:val="20"/>
        </w:rPr>
        <w:t>Online, E-meeting</w:t>
      </w:r>
    </w:p>
    <w:p w14:paraId="712F700B" w14:textId="1FCA996E" w:rsidR="000A6448" w:rsidRPr="000A6448" w:rsidRDefault="000A6448" w:rsidP="000A6448">
      <w:pPr>
        <w:spacing w:after="120" w:line="240" w:lineRule="auto"/>
        <w:rPr>
          <w:rFonts w:ascii="Arial" w:hAnsi="Arial" w:cs="Arial"/>
          <w:sz w:val="20"/>
        </w:rPr>
      </w:pPr>
      <w:r w:rsidRPr="000A6448">
        <w:rPr>
          <w:rFonts w:ascii="Arial" w:hAnsi="Arial" w:cs="Arial"/>
          <w:sz w:val="20"/>
        </w:rPr>
        <w:t>TSG RAN WG2 Meeting #</w:t>
      </w:r>
      <w:r w:rsidRPr="000A6448">
        <w:rPr>
          <w:rFonts w:ascii="Arial" w:eastAsia="Yu Mincho" w:hAnsi="Arial" w:cs="Arial"/>
          <w:bCs/>
          <w:sz w:val="20"/>
        </w:rPr>
        <w:t>1</w:t>
      </w:r>
      <w:r>
        <w:rPr>
          <w:rFonts w:ascii="Arial" w:eastAsia="Yu Mincho" w:hAnsi="Arial" w:cs="Arial"/>
          <w:bCs/>
          <w:sz w:val="20"/>
        </w:rPr>
        <w:t>22</w:t>
      </w:r>
      <w:r w:rsidRPr="000A6448">
        <w:rPr>
          <w:rFonts w:ascii="Arial" w:eastAsia="Yu Mincho" w:hAnsi="Arial" w:cs="Arial"/>
          <w:bCs/>
          <w:sz w:val="20"/>
        </w:rPr>
        <w:t xml:space="preserve"> </w:t>
      </w:r>
      <w:r w:rsidRPr="000A6448">
        <w:rPr>
          <w:rFonts w:ascii="Arial" w:eastAsia="Yu Mincho" w:hAnsi="Arial" w:cs="Arial"/>
          <w:bCs/>
          <w:sz w:val="20"/>
        </w:rPr>
        <w:tab/>
      </w:r>
      <w:r>
        <w:rPr>
          <w:rFonts w:ascii="Arial" w:eastAsia="Wingdings" w:hAnsi="Arial" w:cs="Calibri Light"/>
          <w:bCs/>
          <w:sz w:val="20"/>
        </w:rPr>
        <w:t>22</w:t>
      </w:r>
      <w:r>
        <w:rPr>
          <w:rFonts w:ascii="Arial" w:eastAsia="Wingdings" w:hAnsi="Arial" w:cs="Calibri Light"/>
          <w:bCs/>
          <w:sz w:val="20"/>
          <w:vertAlign w:val="superscript"/>
        </w:rPr>
        <w:t>ed</w:t>
      </w:r>
      <w:r w:rsidRPr="000A6448">
        <w:rPr>
          <w:rFonts w:ascii="Arial" w:eastAsia="Wingdings" w:hAnsi="Arial" w:cs="Calibri Light"/>
          <w:bCs/>
          <w:sz w:val="20"/>
        </w:rPr>
        <w:t xml:space="preserve"> – </w:t>
      </w:r>
      <w:r>
        <w:rPr>
          <w:rFonts w:ascii="Arial" w:eastAsia="Wingdings" w:hAnsi="Arial" w:cs="Calibri Light"/>
          <w:bCs/>
          <w:sz w:val="20"/>
        </w:rPr>
        <w:t>26</w:t>
      </w:r>
      <w:r w:rsidRPr="000A6448">
        <w:rPr>
          <w:rFonts w:ascii="Arial" w:eastAsia="Wingdings" w:hAnsi="Arial" w:cs="Calibri Light"/>
          <w:bCs/>
          <w:sz w:val="20"/>
          <w:vertAlign w:val="superscript"/>
        </w:rPr>
        <w:t>th</w:t>
      </w:r>
      <w:r w:rsidRPr="000A6448">
        <w:rPr>
          <w:rFonts w:ascii="Arial" w:eastAsia="Wingdings" w:hAnsi="Arial" w:cs="Calibri Light"/>
          <w:bCs/>
          <w:sz w:val="20"/>
        </w:rPr>
        <w:t xml:space="preserve"> </w:t>
      </w:r>
      <w:r>
        <w:rPr>
          <w:rFonts w:ascii="Arial" w:eastAsia="Wingdings" w:hAnsi="Arial" w:cs="Calibri Light"/>
          <w:bCs/>
          <w:sz w:val="20"/>
        </w:rPr>
        <w:t>May</w:t>
      </w:r>
      <w:r w:rsidRPr="000A6448">
        <w:rPr>
          <w:rFonts w:ascii="Arial" w:eastAsia="Wingdings" w:hAnsi="Arial" w:cs="Calibri Light"/>
          <w:bCs/>
          <w:sz w:val="20"/>
        </w:rPr>
        <w:t xml:space="preserve"> 2022</w:t>
      </w:r>
      <w:r>
        <w:rPr>
          <w:rFonts w:ascii="Arial" w:hAnsi="Arial" w:cs="Arial"/>
          <w:sz w:val="20"/>
        </w:rPr>
        <w:tab/>
      </w:r>
      <w:r>
        <w:rPr>
          <w:rFonts w:ascii="Arial" w:hAnsi="Arial" w:cs="Arial"/>
          <w:sz w:val="20"/>
        </w:rPr>
        <w:tab/>
      </w:r>
      <w:r w:rsidR="00B7258E">
        <w:rPr>
          <w:rFonts w:ascii="Arial" w:hAnsi="Arial" w:cs="Arial"/>
          <w:sz w:val="20"/>
        </w:rPr>
        <w:t xml:space="preserve">         Korea</w:t>
      </w:r>
      <w:r w:rsidRPr="000A6448">
        <w:rPr>
          <w:rFonts w:ascii="Arial" w:hAnsi="Arial" w:cs="Arial"/>
          <w:sz w:val="20"/>
        </w:rPr>
        <w:t xml:space="preserve">, </w:t>
      </w:r>
      <w:r w:rsidR="00B7258E">
        <w:rPr>
          <w:rFonts w:ascii="Arial" w:hAnsi="Arial" w:cs="Arial"/>
          <w:sz w:val="20"/>
        </w:rPr>
        <w:t>KR</w:t>
      </w:r>
    </w:p>
    <w:p w14:paraId="6C6C3535" w14:textId="77777777" w:rsidR="005E6DB5" w:rsidRPr="00166F52" w:rsidRDefault="005E6DB5" w:rsidP="003F08AE">
      <w:pPr>
        <w:spacing w:after="120" w:line="240" w:lineRule="auto"/>
        <w:ind w:left="1985" w:hanging="1985"/>
        <w:rPr>
          <w:rFonts w:ascii="Arial" w:hAnsi="Arial" w:cs="Arial"/>
          <w:b/>
          <w:sz w:val="20"/>
        </w:rPr>
      </w:pPr>
    </w:p>
    <w:sectPr w:rsidR="005E6DB5" w:rsidRPr="00166F52">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CD1D6" w14:textId="77777777" w:rsidR="009808DD" w:rsidRDefault="009808DD">
      <w:r>
        <w:separator/>
      </w:r>
    </w:p>
    <w:p w14:paraId="6C1ACD90" w14:textId="77777777" w:rsidR="009808DD" w:rsidRDefault="009808DD"/>
  </w:endnote>
  <w:endnote w:type="continuationSeparator" w:id="0">
    <w:p w14:paraId="368ACD03" w14:textId="77777777" w:rsidR="009808DD" w:rsidRDefault="009808DD">
      <w:r>
        <w:continuationSeparator/>
      </w:r>
    </w:p>
    <w:p w14:paraId="05E7B094" w14:textId="77777777" w:rsidR="009808DD" w:rsidRDefault="00980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20787" w:rsidRDefault="00F20787">
    <w:pPr>
      <w:pStyle w:val="a4"/>
      <w:jc w:val="right"/>
    </w:pPr>
    <w:r>
      <w:fldChar w:fldCharType="begin"/>
    </w:r>
    <w:r>
      <w:instrText xml:space="preserve"> PAGE   \* MERGEFORMAT </w:instrText>
    </w:r>
    <w:r>
      <w:fldChar w:fldCharType="separate"/>
    </w:r>
    <w:r w:rsidR="002F298D">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2F061" w14:textId="77777777" w:rsidR="009808DD" w:rsidRDefault="009808DD">
      <w:r>
        <w:separator/>
      </w:r>
    </w:p>
    <w:p w14:paraId="1C1C879E" w14:textId="77777777" w:rsidR="009808DD" w:rsidRDefault="009808DD"/>
  </w:footnote>
  <w:footnote w:type="continuationSeparator" w:id="0">
    <w:p w14:paraId="38B0824E" w14:textId="77777777" w:rsidR="009808DD" w:rsidRDefault="009808DD">
      <w:r>
        <w:continuationSeparator/>
      </w:r>
    </w:p>
    <w:p w14:paraId="6683CBF7" w14:textId="77777777" w:rsidR="009808DD" w:rsidRDefault="009808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20787" w:rsidRDefault="00F20787"/>
  <w:p w14:paraId="756100E0" w14:textId="77777777" w:rsidR="00F20787" w:rsidRDefault="00F207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5"/>
  </w:num>
  <w:num w:numId="4">
    <w:abstractNumId w:val="6"/>
  </w:num>
  <w:num w:numId="5">
    <w:abstractNumId w:val="16"/>
  </w:num>
  <w:num w:numId="6">
    <w:abstractNumId w:val="1"/>
  </w:num>
  <w:num w:numId="7">
    <w:abstractNumId w:val="18"/>
  </w:num>
  <w:num w:numId="8">
    <w:abstractNumId w:val="7"/>
  </w:num>
  <w:num w:numId="9">
    <w:abstractNumId w:val="3"/>
  </w:num>
  <w:num w:numId="10">
    <w:abstractNumId w:val="10"/>
  </w:num>
  <w:num w:numId="11">
    <w:abstractNumId w:val="2"/>
  </w:num>
  <w:num w:numId="12">
    <w:abstractNumId w:val="13"/>
  </w:num>
  <w:num w:numId="13">
    <w:abstractNumId w:val="7"/>
  </w:num>
  <w:num w:numId="14">
    <w:abstractNumId w:val="4"/>
  </w:num>
  <w:num w:numId="15">
    <w:abstractNumId w:val="0"/>
  </w:num>
  <w:num w:numId="16">
    <w:abstractNumId w:val="15"/>
  </w:num>
  <w:num w:numId="17">
    <w:abstractNumId w:val="11"/>
  </w:num>
  <w:num w:numId="18">
    <w:abstractNumId w:val="12"/>
  </w:num>
  <w:num w:numId="19">
    <w:abstractNumId w:val="14"/>
  </w:num>
  <w:num w:numId="20">
    <w:abstractNumId w:val="8"/>
  </w:num>
  <w:num w:numId="21">
    <w:abstractNumId w:val="19"/>
  </w:num>
  <w:num w:numId="2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A43"/>
    <w:rsid w:val="00031410"/>
    <w:rsid w:val="00031E63"/>
    <w:rsid w:val="00032029"/>
    <w:rsid w:val="0003211B"/>
    <w:rsid w:val="000324F9"/>
    <w:rsid w:val="00033468"/>
    <w:rsid w:val="00033DBE"/>
    <w:rsid w:val="00033F8E"/>
    <w:rsid w:val="000341A0"/>
    <w:rsid w:val="000356F7"/>
    <w:rsid w:val="00037900"/>
    <w:rsid w:val="00037DEE"/>
    <w:rsid w:val="00041424"/>
    <w:rsid w:val="0004147B"/>
    <w:rsid w:val="00041BF6"/>
    <w:rsid w:val="00041E36"/>
    <w:rsid w:val="000420DE"/>
    <w:rsid w:val="000444C1"/>
    <w:rsid w:val="0004481B"/>
    <w:rsid w:val="00044C06"/>
    <w:rsid w:val="00046518"/>
    <w:rsid w:val="000470F7"/>
    <w:rsid w:val="000476A0"/>
    <w:rsid w:val="000504AE"/>
    <w:rsid w:val="000516BE"/>
    <w:rsid w:val="0005187C"/>
    <w:rsid w:val="00051932"/>
    <w:rsid w:val="00051A89"/>
    <w:rsid w:val="00051F4E"/>
    <w:rsid w:val="000523FB"/>
    <w:rsid w:val="00053538"/>
    <w:rsid w:val="000537B7"/>
    <w:rsid w:val="00054724"/>
    <w:rsid w:val="00055831"/>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5899"/>
    <w:rsid w:val="000659FC"/>
    <w:rsid w:val="00067869"/>
    <w:rsid w:val="000678B9"/>
    <w:rsid w:val="000678F1"/>
    <w:rsid w:val="00071818"/>
    <w:rsid w:val="000736BD"/>
    <w:rsid w:val="00073EA5"/>
    <w:rsid w:val="00074163"/>
    <w:rsid w:val="00074359"/>
    <w:rsid w:val="00074877"/>
    <w:rsid w:val="0007598B"/>
    <w:rsid w:val="0007617D"/>
    <w:rsid w:val="00076790"/>
    <w:rsid w:val="00076DE5"/>
    <w:rsid w:val="00077EF0"/>
    <w:rsid w:val="00080137"/>
    <w:rsid w:val="00080956"/>
    <w:rsid w:val="000819FA"/>
    <w:rsid w:val="00082E57"/>
    <w:rsid w:val="00082F73"/>
    <w:rsid w:val="00083A87"/>
    <w:rsid w:val="00083DB8"/>
    <w:rsid w:val="00084065"/>
    <w:rsid w:val="00085F8A"/>
    <w:rsid w:val="00086555"/>
    <w:rsid w:val="00086940"/>
    <w:rsid w:val="00086AB3"/>
    <w:rsid w:val="00086C64"/>
    <w:rsid w:val="00087781"/>
    <w:rsid w:val="00087E8C"/>
    <w:rsid w:val="0009062A"/>
    <w:rsid w:val="000911B4"/>
    <w:rsid w:val="000936BA"/>
    <w:rsid w:val="00093C6F"/>
    <w:rsid w:val="000947C0"/>
    <w:rsid w:val="00095163"/>
    <w:rsid w:val="000957BB"/>
    <w:rsid w:val="00095B5B"/>
    <w:rsid w:val="00095D64"/>
    <w:rsid w:val="000977D9"/>
    <w:rsid w:val="000A0536"/>
    <w:rsid w:val="000A0BE5"/>
    <w:rsid w:val="000A1415"/>
    <w:rsid w:val="000A256F"/>
    <w:rsid w:val="000A351D"/>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C4"/>
    <w:rsid w:val="000B22C7"/>
    <w:rsid w:val="000B2C24"/>
    <w:rsid w:val="000B2C38"/>
    <w:rsid w:val="000B5215"/>
    <w:rsid w:val="000B56C6"/>
    <w:rsid w:val="000B587A"/>
    <w:rsid w:val="000B5F31"/>
    <w:rsid w:val="000B7438"/>
    <w:rsid w:val="000C19FB"/>
    <w:rsid w:val="000C302D"/>
    <w:rsid w:val="000C3B3F"/>
    <w:rsid w:val="000C4E62"/>
    <w:rsid w:val="000C50B2"/>
    <w:rsid w:val="000C5189"/>
    <w:rsid w:val="000C6060"/>
    <w:rsid w:val="000C6880"/>
    <w:rsid w:val="000C6C05"/>
    <w:rsid w:val="000C6D75"/>
    <w:rsid w:val="000C7D5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546D"/>
    <w:rsid w:val="00106929"/>
    <w:rsid w:val="00106D9E"/>
    <w:rsid w:val="001112F2"/>
    <w:rsid w:val="0011132D"/>
    <w:rsid w:val="0011237C"/>
    <w:rsid w:val="00112C5B"/>
    <w:rsid w:val="00112C9D"/>
    <w:rsid w:val="00112CD2"/>
    <w:rsid w:val="0011343B"/>
    <w:rsid w:val="0011355F"/>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C80"/>
    <w:rsid w:val="00132F59"/>
    <w:rsid w:val="001343F7"/>
    <w:rsid w:val="0013497F"/>
    <w:rsid w:val="00135175"/>
    <w:rsid w:val="001359F5"/>
    <w:rsid w:val="001364FD"/>
    <w:rsid w:val="00136558"/>
    <w:rsid w:val="0013657F"/>
    <w:rsid w:val="00136CC5"/>
    <w:rsid w:val="0013715F"/>
    <w:rsid w:val="00137A78"/>
    <w:rsid w:val="0014160F"/>
    <w:rsid w:val="0014202E"/>
    <w:rsid w:val="00142759"/>
    <w:rsid w:val="0014343A"/>
    <w:rsid w:val="001436C4"/>
    <w:rsid w:val="00143CC1"/>
    <w:rsid w:val="00143F9E"/>
    <w:rsid w:val="0014451F"/>
    <w:rsid w:val="00144522"/>
    <w:rsid w:val="0014472B"/>
    <w:rsid w:val="00144EAF"/>
    <w:rsid w:val="00145643"/>
    <w:rsid w:val="001456CF"/>
    <w:rsid w:val="0014656A"/>
    <w:rsid w:val="001470E8"/>
    <w:rsid w:val="00147207"/>
    <w:rsid w:val="001500F7"/>
    <w:rsid w:val="0015085C"/>
    <w:rsid w:val="001508F3"/>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3AC"/>
    <w:rsid w:val="001A7919"/>
    <w:rsid w:val="001B1730"/>
    <w:rsid w:val="001B1813"/>
    <w:rsid w:val="001B27AF"/>
    <w:rsid w:val="001B281F"/>
    <w:rsid w:val="001B2989"/>
    <w:rsid w:val="001B2C8C"/>
    <w:rsid w:val="001B324A"/>
    <w:rsid w:val="001B3343"/>
    <w:rsid w:val="001B3733"/>
    <w:rsid w:val="001B413D"/>
    <w:rsid w:val="001B54CE"/>
    <w:rsid w:val="001B5833"/>
    <w:rsid w:val="001B60BB"/>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87B"/>
    <w:rsid w:val="001D1C93"/>
    <w:rsid w:val="001D1E21"/>
    <w:rsid w:val="001D2DA8"/>
    <w:rsid w:val="001D30CB"/>
    <w:rsid w:val="001D3B4D"/>
    <w:rsid w:val="001D4276"/>
    <w:rsid w:val="001D56D0"/>
    <w:rsid w:val="001D58E9"/>
    <w:rsid w:val="001D616C"/>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B93"/>
    <w:rsid w:val="001F1177"/>
    <w:rsid w:val="001F4E70"/>
    <w:rsid w:val="001F4ECA"/>
    <w:rsid w:val="001F546F"/>
    <w:rsid w:val="001F58BE"/>
    <w:rsid w:val="001F65EF"/>
    <w:rsid w:val="001F72D2"/>
    <w:rsid w:val="001F7B28"/>
    <w:rsid w:val="001F7B9E"/>
    <w:rsid w:val="00200C4D"/>
    <w:rsid w:val="0020156A"/>
    <w:rsid w:val="002017A6"/>
    <w:rsid w:val="00202045"/>
    <w:rsid w:val="0020204B"/>
    <w:rsid w:val="00202323"/>
    <w:rsid w:val="00205326"/>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49A"/>
    <w:rsid w:val="0022563E"/>
    <w:rsid w:val="002274FD"/>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81D"/>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6331"/>
    <w:rsid w:val="0025712B"/>
    <w:rsid w:val="00257A57"/>
    <w:rsid w:val="00260DB7"/>
    <w:rsid w:val="0026489D"/>
    <w:rsid w:val="00264D2C"/>
    <w:rsid w:val="002668E6"/>
    <w:rsid w:val="00266F26"/>
    <w:rsid w:val="002675DC"/>
    <w:rsid w:val="00267ACE"/>
    <w:rsid w:val="00267AD3"/>
    <w:rsid w:val="002703CA"/>
    <w:rsid w:val="00270F07"/>
    <w:rsid w:val="0027145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FB8"/>
    <w:rsid w:val="0029027F"/>
    <w:rsid w:val="00290D30"/>
    <w:rsid w:val="00290F39"/>
    <w:rsid w:val="00290F62"/>
    <w:rsid w:val="002935F8"/>
    <w:rsid w:val="00293A81"/>
    <w:rsid w:val="00293A8C"/>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5FC"/>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605A"/>
    <w:rsid w:val="00327B40"/>
    <w:rsid w:val="00330341"/>
    <w:rsid w:val="003310F7"/>
    <w:rsid w:val="00331E7F"/>
    <w:rsid w:val="00332559"/>
    <w:rsid w:val="0033314E"/>
    <w:rsid w:val="003349AC"/>
    <w:rsid w:val="003353DE"/>
    <w:rsid w:val="00335F3A"/>
    <w:rsid w:val="0033667D"/>
    <w:rsid w:val="00336A93"/>
    <w:rsid w:val="00341812"/>
    <w:rsid w:val="003426E4"/>
    <w:rsid w:val="00342F89"/>
    <w:rsid w:val="00343045"/>
    <w:rsid w:val="00343C42"/>
    <w:rsid w:val="00343CB8"/>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5348"/>
    <w:rsid w:val="003753A0"/>
    <w:rsid w:val="003766D6"/>
    <w:rsid w:val="00376B1B"/>
    <w:rsid w:val="00377092"/>
    <w:rsid w:val="00377FE2"/>
    <w:rsid w:val="003802A4"/>
    <w:rsid w:val="003802C3"/>
    <w:rsid w:val="00380767"/>
    <w:rsid w:val="003808AB"/>
    <w:rsid w:val="0038101D"/>
    <w:rsid w:val="0038124E"/>
    <w:rsid w:val="00382FE0"/>
    <w:rsid w:val="00383376"/>
    <w:rsid w:val="00383F56"/>
    <w:rsid w:val="00384F57"/>
    <w:rsid w:val="003853C0"/>
    <w:rsid w:val="00385A9C"/>
    <w:rsid w:val="00385D49"/>
    <w:rsid w:val="0038627D"/>
    <w:rsid w:val="00386A3B"/>
    <w:rsid w:val="003872A7"/>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98F"/>
    <w:rsid w:val="003A47CC"/>
    <w:rsid w:val="003A50BE"/>
    <w:rsid w:val="003A644D"/>
    <w:rsid w:val="003A673B"/>
    <w:rsid w:val="003A6D6F"/>
    <w:rsid w:val="003A6F2B"/>
    <w:rsid w:val="003A737D"/>
    <w:rsid w:val="003A7BB0"/>
    <w:rsid w:val="003B0943"/>
    <w:rsid w:val="003B10D2"/>
    <w:rsid w:val="003B2C12"/>
    <w:rsid w:val="003B2F0C"/>
    <w:rsid w:val="003B3AA1"/>
    <w:rsid w:val="003B409D"/>
    <w:rsid w:val="003B44A5"/>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F4"/>
    <w:rsid w:val="003D3B3F"/>
    <w:rsid w:val="003D46B6"/>
    <w:rsid w:val="003D4B50"/>
    <w:rsid w:val="003D4D48"/>
    <w:rsid w:val="003D559D"/>
    <w:rsid w:val="003D5A67"/>
    <w:rsid w:val="003D5E95"/>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85F"/>
    <w:rsid w:val="003F7ECC"/>
    <w:rsid w:val="00400157"/>
    <w:rsid w:val="00400A76"/>
    <w:rsid w:val="004033C4"/>
    <w:rsid w:val="00403446"/>
    <w:rsid w:val="00403D08"/>
    <w:rsid w:val="00403FA1"/>
    <w:rsid w:val="00404BBC"/>
    <w:rsid w:val="00405A20"/>
    <w:rsid w:val="00406853"/>
    <w:rsid w:val="004072A6"/>
    <w:rsid w:val="0040768E"/>
    <w:rsid w:val="00407F71"/>
    <w:rsid w:val="00411013"/>
    <w:rsid w:val="00411DD9"/>
    <w:rsid w:val="004130A1"/>
    <w:rsid w:val="0041355A"/>
    <w:rsid w:val="004141BE"/>
    <w:rsid w:val="00414452"/>
    <w:rsid w:val="00415BDE"/>
    <w:rsid w:val="00415E67"/>
    <w:rsid w:val="004176F4"/>
    <w:rsid w:val="00417711"/>
    <w:rsid w:val="00420218"/>
    <w:rsid w:val="00420CBF"/>
    <w:rsid w:val="00421C84"/>
    <w:rsid w:val="00422D84"/>
    <w:rsid w:val="00422F1C"/>
    <w:rsid w:val="0042336B"/>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6731"/>
    <w:rsid w:val="00446916"/>
    <w:rsid w:val="004473C8"/>
    <w:rsid w:val="00447D98"/>
    <w:rsid w:val="00450FBB"/>
    <w:rsid w:val="00451554"/>
    <w:rsid w:val="0045198D"/>
    <w:rsid w:val="00452B1C"/>
    <w:rsid w:val="004534B4"/>
    <w:rsid w:val="00454FE0"/>
    <w:rsid w:val="00455268"/>
    <w:rsid w:val="00455FB5"/>
    <w:rsid w:val="00456588"/>
    <w:rsid w:val="00456919"/>
    <w:rsid w:val="00456CFE"/>
    <w:rsid w:val="00460585"/>
    <w:rsid w:val="00461812"/>
    <w:rsid w:val="00461C94"/>
    <w:rsid w:val="00461DAF"/>
    <w:rsid w:val="00462B80"/>
    <w:rsid w:val="00462C23"/>
    <w:rsid w:val="0046341C"/>
    <w:rsid w:val="00464829"/>
    <w:rsid w:val="00464C0E"/>
    <w:rsid w:val="00465F16"/>
    <w:rsid w:val="0046607A"/>
    <w:rsid w:val="00466D41"/>
    <w:rsid w:val="004677F2"/>
    <w:rsid w:val="004678C4"/>
    <w:rsid w:val="004705E1"/>
    <w:rsid w:val="0047063C"/>
    <w:rsid w:val="004729B5"/>
    <w:rsid w:val="0047318B"/>
    <w:rsid w:val="00473374"/>
    <w:rsid w:val="0047359C"/>
    <w:rsid w:val="004744BA"/>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D97"/>
    <w:rsid w:val="004901AA"/>
    <w:rsid w:val="004903DA"/>
    <w:rsid w:val="00491009"/>
    <w:rsid w:val="004929A7"/>
    <w:rsid w:val="004932F1"/>
    <w:rsid w:val="004939E3"/>
    <w:rsid w:val="0049586C"/>
    <w:rsid w:val="00496682"/>
    <w:rsid w:val="00496A38"/>
    <w:rsid w:val="00497A2C"/>
    <w:rsid w:val="004A05B4"/>
    <w:rsid w:val="004A05EB"/>
    <w:rsid w:val="004A0A1E"/>
    <w:rsid w:val="004A10E3"/>
    <w:rsid w:val="004A1CFD"/>
    <w:rsid w:val="004A23F3"/>
    <w:rsid w:val="004A31AB"/>
    <w:rsid w:val="004A3425"/>
    <w:rsid w:val="004A5807"/>
    <w:rsid w:val="004A5AA1"/>
    <w:rsid w:val="004A5DFA"/>
    <w:rsid w:val="004A644E"/>
    <w:rsid w:val="004A6719"/>
    <w:rsid w:val="004A6923"/>
    <w:rsid w:val="004A6A9A"/>
    <w:rsid w:val="004A70C1"/>
    <w:rsid w:val="004A75B8"/>
    <w:rsid w:val="004B0188"/>
    <w:rsid w:val="004B06C4"/>
    <w:rsid w:val="004B1085"/>
    <w:rsid w:val="004B1A1B"/>
    <w:rsid w:val="004B20DB"/>
    <w:rsid w:val="004B3102"/>
    <w:rsid w:val="004B3D91"/>
    <w:rsid w:val="004B3E1A"/>
    <w:rsid w:val="004B5F20"/>
    <w:rsid w:val="004B7971"/>
    <w:rsid w:val="004B7C90"/>
    <w:rsid w:val="004B7F59"/>
    <w:rsid w:val="004C0083"/>
    <w:rsid w:val="004C01DA"/>
    <w:rsid w:val="004C0649"/>
    <w:rsid w:val="004C1B5D"/>
    <w:rsid w:val="004C1FE5"/>
    <w:rsid w:val="004C253B"/>
    <w:rsid w:val="004C2D20"/>
    <w:rsid w:val="004C32A2"/>
    <w:rsid w:val="004C4E7F"/>
    <w:rsid w:val="004C5244"/>
    <w:rsid w:val="004C52B3"/>
    <w:rsid w:val="004C5D3F"/>
    <w:rsid w:val="004D0BA8"/>
    <w:rsid w:val="004D0DF2"/>
    <w:rsid w:val="004D287E"/>
    <w:rsid w:val="004D3BF5"/>
    <w:rsid w:val="004D3FD4"/>
    <w:rsid w:val="004D4597"/>
    <w:rsid w:val="004D5202"/>
    <w:rsid w:val="004D54B3"/>
    <w:rsid w:val="004D5BE8"/>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3895"/>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1418"/>
    <w:rsid w:val="00532CD2"/>
    <w:rsid w:val="0053303A"/>
    <w:rsid w:val="00533D7B"/>
    <w:rsid w:val="00533E81"/>
    <w:rsid w:val="0053456B"/>
    <w:rsid w:val="00535587"/>
    <w:rsid w:val="00535910"/>
    <w:rsid w:val="005360BB"/>
    <w:rsid w:val="005364DC"/>
    <w:rsid w:val="00537BB3"/>
    <w:rsid w:val="00540DB8"/>
    <w:rsid w:val="00540F03"/>
    <w:rsid w:val="00541052"/>
    <w:rsid w:val="005424E8"/>
    <w:rsid w:val="00542C7C"/>
    <w:rsid w:val="00543BFF"/>
    <w:rsid w:val="00543DB1"/>
    <w:rsid w:val="0054493E"/>
    <w:rsid w:val="00545D9A"/>
    <w:rsid w:val="00545F5A"/>
    <w:rsid w:val="00545F78"/>
    <w:rsid w:val="00546D53"/>
    <w:rsid w:val="005500CB"/>
    <w:rsid w:val="00550257"/>
    <w:rsid w:val="0055221C"/>
    <w:rsid w:val="0055382C"/>
    <w:rsid w:val="00554CFD"/>
    <w:rsid w:val="00554D54"/>
    <w:rsid w:val="0055568D"/>
    <w:rsid w:val="005565CB"/>
    <w:rsid w:val="005569ED"/>
    <w:rsid w:val="005573B7"/>
    <w:rsid w:val="00557614"/>
    <w:rsid w:val="00557BE1"/>
    <w:rsid w:val="00557D3E"/>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62AC"/>
    <w:rsid w:val="005766D2"/>
    <w:rsid w:val="00577BAD"/>
    <w:rsid w:val="00577ECB"/>
    <w:rsid w:val="005807B1"/>
    <w:rsid w:val="005810B3"/>
    <w:rsid w:val="00581D7D"/>
    <w:rsid w:val="00582E48"/>
    <w:rsid w:val="00584063"/>
    <w:rsid w:val="0058475E"/>
    <w:rsid w:val="00586425"/>
    <w:rsid w:val="0058734D"/>
    <w:rsid w:val="005907C8"/>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D01"/>
    <w:rsid w:val="005A24D6"/>
    <w:rsid w:val="005A49AD"/>
    <w:rsid w:val="005A4CE4"/>
    <w:rsid w:val="005A5552"/>
    <w:rsid w:val="005A5B56"/>
    <w:rsid w:val="005A7210"/>
    <w:rsid w:val="005A7A9B"/>
    <w:rsid w:val="005B0914"/>
    <w:rsid w:val="005B0B21"/>
    <w:rsid w:val="005B1BFF"/>
    <w:rsid w:val="005B24C8"/>
    <w:rsid w:val="005B24F6"/>
    <w:rsid w:val="005B2812"/>
    <w:rsid w:val="005B2B91"/>
    <w:rsid w:val="005B4543"/>
    <w:rsid w:val="005B4EE4"/>
    <w:rsid w:val="005B62F1"/>
    <w:rsid w:val="005B6DD0"/>
    <w:rsid w:val="005B6DED"/>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E5"/>
    <w:rsid w:val="005D0C21"/>
    <w:rsid w:val="005D1ACB"/>
    <w:rsid w:val="005D1CF3"/>
    <w:rsid w:val="005D2E30"/>
    <w:rsid w:val="005D3C4E"/>
    <w:rsid w:val="005D3D32"/>
    <w:rsid w:val="005D4237"/>
    <w:rsid w:val="005D4FE2"/>
    <w:rsid w:val="005D687E"/>
    <w:rsid w:val="005D6A06"/>
    <w:rsid w:val="005D6AF9"/>
    <w:rsid w:val="005D7D07"/>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583A"/>
    <w:rsid w:val="005F69A1"/>
    <w:rsid w:val="005F7E57"/>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5E2F"/>
    <w:rsid w:val="006176AA"/>
    <w:rsid w:val="00617E3D"/>
    <w:rsid w:val="00620B0A"/>
    <w:rsid w:val="00620DF6"/>
    <w:rsid w:val="0062183E"/>
    <w:rsid w:val="00622C09"/>
    <w:rsid w:val="0062300D"/>
    <w:rsid w:val="00623025"/>
    <w:rsid w:val="00623846"/>
    <w:rsid w:val="00623A4E"/>
    <w:rsid w:val="00623C59"/>
    <w:rsid w:val="00624D7E"/>
    <w:rsid w:val="0062577D"/>
    <w:rsid w:val="00626096"/>
    <w:rsid w:val="00627A07"/>
    <w:rsid w:val="006301B3"/>
    <w:rsid w:val="00630236"/>
    <w:rsid w:val="006303B9"/>
    <w:rsid w:val="006303D8"/>
    <w:rsid w:val="00631432"/>
    <w:rsid w:val="0063219A"/>
    <w:rsid w:val="0063239D"/>
    <w:rsid w:val="00632708"/>
    <w:rsid w:val="00632977"/>
    <w:rsid w:val="00633139"/>
    <w:rsid w:val="00633DFE"/>
    <w:rsid w:val="00634797"/>
    <w:rsid w:val="00634B58"/>
    <w:rsid w:val="006356B5"/>
    <w:rsid w:val="00636D5C"/>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382B"/>
    <w:rsid w:val="00663B5D"/>
    <w:rsid w:val="006642D0"/>
    <w:rsid w:val="00664616"/>
    <w:rsid w:val="006648EB"/>
    <w:rsid w:val="00665269"/>
    <w:rsid w:val="006656A8"/>
    <w:rsid w:val="006662BC"/>
    <w:rsid w:val="0066642A"/>
    <w:rsid w:val="00666774"/>
    <w:rsid w:val="00666796"/>
    <w:rsid w:val="00667B4D"/>
    <w:rsid w:val="00667B53"/>
    <w:rsid w:val="00667DCA"/>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F45"/>
    <w:rsid w:val="00693CE4"/>
    <w:rsid w:val="00694016"/>
    <w:rsid w:val="00694992"/>
    <w:rsid w:val="00695480"/>
    <w:rsid w:val="006959A2"/>
    <w:rsid w:val="006960B9"/>
    <w:rsid w:val="006A06AC"/>
    <w:rsid w:val="006A26F3"/>
    <w:rsid w:val="006A2AEF"/>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517F"/>
    <w:rsid w:val="006F58A3"/>
    <w:rsid w:val="006F5B25"/>
    <w:rsid w:val="006F6F1A"/>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1865"/>
    <w:rsid w:val="00722E96"/>
    <w:rsid w:val="00723C54"/>
    <w:rsid w:val="007263C8"/>
    <w:rsid w:val="00727FAA"/>
    <w:rsid w:val="00730AAA"/>
    <w:rsid w:val="0073272E"/>
    <w:rsid w:val="00732D3C"/>
    <w:rsid w:val="00732EF0"/>
    <w:rsid w:val="00733627"/>
    <w:rsid w:val="007341B1"/>
    <w:rsid w:val="00734E92"/>
    <w:rsid w:val="00735359"/>
    <w:rsid w:val="0073597B"/>
    <w:rsid w:val="00735CF5"/>
    <w:rsid w:val="00736EFD"/>
    <w:rsid w:val="00737965"/>
    <w:rsid w:val="00740E39"/>
    <w:rsid w:val="007410F3"/>
    <w:rsid w:val="00741816"/>
    <w:rsid w:val="00741D38"/>
    <w:rsid w:val="007421A2"/>
    <w:rsid w:val="007427ED"/>
    <w:rsid w:val="007433E8"/>
    <w:rsid w:val="007434BA"/>
    <w:rsid w:val="00743CB9"/>
    <w:rsid w:val="007462F1"/>
    <w:rsid w:val="00746BB9"/>
    <w:rsid w:val="00752723"/>
    <w:rsid w:val="00755373"/>
    <w:rsid w:val="0075648E"/>
    <w:rsid w:val="00761329"/>
    <w:rsid w:val="00761C3F"/>
    <w:rsid w:val="00761C6D"/>
    <w:rsid w:val="00761E9D"/>
    <w:rsid w:val="0076289E"/>
    <w:rsid w:val="00762A6C"/>
    <w:rsid w:val="007630A8"/>
    <w:rsid w:val="00764D34"/>
    <w:rsid w:val="00765255"/>
    <w:rsid w:val="00766747"/>
    <w:rsid w:val="00766E3D"/>
    <w:rsid w:val="00771281"/>
    <w:rsid w:val="00771805"/>
    <w:rsid w:val="0077232F"/>
    <w:rsid w:val="00772572"/>
    <w:rsid w:val="00772C48"/>
    <w:rsid w:val="007736D4"/>
    <w:rsid w:val="00774C8B"/>
    <w:rsid w:val="007754B0"/>
    <w:rsid w:val="0077600F"/>
    <w:rsid w:val="00776D92"/>
    <w:rsid w:val="0077714C"/>
    <w:rsid w:val="007774CA"/>
    <w:rsid w:val="007776B3"/>
    <w:rsid w:val="00777E06"/>
    <w:rsid w:val="00777F63"/>
    <w:rsid w:val="0078064E"/>
    <w:rsid w:val="0078115B"/>
    <w:rsid w:val="00782374"/>
    <w:rsid w:val="00782FD3"/>
    <w:rsid w:val="007850E8"/>
    <w:rsid w:val="00785496"/>
    <w:rsid w:val="00786A1A"/>
    <w:rsid w:val="00786ECC"/>
    <w:rsid w:val="00787922"/>
    <w:rsid w:val="00787C83"/>
    <w:rsid w:val="007903F7"/>
    <w:rsid w:val="00790B4D"/>
    <w:rsid w:val="00791CD2"/>
    <w:rsid w:val="007933CD"/>
    <w:rsid w:val="007940D9"/>
    <w:rsid w:val="00794631"/>
    <w:rsid w:val="0079496E"/>
    <w:rsid w:val="007951A6"/>
    <w:rsid w:val="0079598C"/>
    <w:rsid w:val="007A01E8"/>
    <w:rsid w:val="007A3830"/>
    <w:rsid w:val="007A3BA6"/>
    <w:rsid w:val="007A3DEA"/>
    <w:rsid w:val="007A582A"/>
    <w:rsid w:val="007A5AC6"/>
    <w:rsid w:val="007A5FAC"/>
    <w:rsid w:val="007B0C4B"/>
    <w:rsid w:val="007B1641"/>
    <w:rsid w:val="007B2816"/>
    <w:rsid w:val="007B2AB5"/>
    <w:rsid w:val="007B2F64"/>
    <w:rsid w:val="007B32E9"/>
    <w:rsid w:val="007B3ABC"/>
    <w:rsid w:val="007B5B7A"/>
    <w:rsid w:val="007B5E20"/>
    <w:rsid w:val="007B6995"/>
    <w:rsid w:val="007B6A49"/>
    <w:rsid w:val="007B7029"/>
    <w:rsid w:val="007B7B7C"/>
    <w:rsid w:val="007C006B"/>
    <w:rsid w:val="007C022E"/>
    <w:rsid w:val="007C2856"/>
    <w:rsid w:val="007C2B02"/>
    <w:rsid w:val="007C2BF9"/>
    <w:rsid w:val="007C2E8A"/>
    <w:rsid w:val="007C4DAE"/>
    <w:rsid w:val="007C53AB"/>
    <w:rsid w:val="007C56CD"/>
    <w:rsid w:val="007C667D"/>
    <w:rsid w:val="007C6F5B"/>
    <w:rsid w:val="007C7663"/>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6B0A"/>
    <w:rsid w:val="007E6C65"/>
    <w:rsid w:val="007F033D"/>
    <w:rsid w:val="007F03C7"/>
    <w:rsid w:val="007F09B9"/>
    <w:rsid w:val="007F1371"/>
    <w:rsid w:val="007F173F"/>
    <w:rsid w:val="007F1FCD"/>
    <w:rsid w:val="007F2273"/>
    <w:rsid w:val="007F2CF7"/>
    <w:rsid w:val="007F2EAF"/>
    <w:rsid w:val="007F3B4C"/>
    <w:rsid w:val="007F4820"/>
    <w:rsid w:val="007F4B61"/>
    <w:rsid w:val="007F4C2D"/>
    <w:rsid w:val="007F5CF4"/>
    <w:rsid w:val="007F6E06"/>
    <w:rsid w:val="008003E6"/>
    <w:rsid w:val="00800910"/>
    <w:rsid w:val="00800F98"/>
    <w:rsid w:val="0080121C"/>
    <w:rsid w:val="008015E2"/>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E15"/>
    <w:rsid w:val="00822E18"/>
    <w:rsid w:val="00824081"/>
    <w:rsid w:val="0082456E"/>
    <w:rsid w:val="00824F88"/>
    <w:rsid w:val="00827340"/>
    <w:rsid w:val="00827A70"/>
    <w:rsid w:val="00827E82"/>
    <w:rsid w:val="00827FF6"/>
    <w:rsid w:val="0083014F"/>
    <w:rsid w:val="00831071"/>
    <w:rsid w:val="00832401"/>
    <w:rsid w:val="00832CAF"/>
    <w:rsid w:val="00833412"/>
    <w:rsid w:val="00833744"/>
    <w:rsid w:val="00833B33"/>
    <w:rsid w:val="00833B95"/>
    <w:rsid w:val="0083425D"/>
    <w:rsid w:val="00834804"/>
    <w:rsid w:val="008349C7"/>
    <w:rsid w:val="00834EC9"/>
    <w:rsid w:val="00834FDF"/>
    <w:rsid w:val="00835B53"/>
    <w:rsid w:val="00835BC1"/>
    <w:rsid w:val="008375C6"/>
    <w:rsid w:val="0083763C"/>
    <w:rsid w:val="0083773C"/>
    <w:rsid w:val="00841017"/>
    <w:rsid w:val="00843060"/>
    <w:rsid w:val="00843379"/>
    <w:rsid w:val="00844223"/>
    <w:rsid w:val="0084469E"/>
    <w:rsid w:val="00845192"/>
    <w:rsid w:val="00845931"/>
    <w:rsid w:val="00847143"/>
    <w:rsid w:val="00847873"/>
    <w:rsid w:val="008478D6"/>
    <w:rsid w:val="008501DB"/>
    <w:rsid w:val="00850798"/>
    <w:rsid w:val="00852B89"/>
    <w:rsid w:val="00853037"/>
    <w:rsid w:val="00853958"/>
    <w:rsid w:val="008552FB"/>
    <w:rsid w:val="00861707"/>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E3"/>
    <w:rsid w:val="00876404"/>
    <w:rsid w:val="0087642F"/>
    <w:rsid w:val="008766E6"/>
    <w:rsid w:val="00876E28"/>
    <w:rsid w:val="00876E70"/>
    <w:rsid w:val="00877AF8"/>
    <w:rsid w:val="00880586"/>
    <w:rsid w:val="0088161B"/>
    <w:rsid w:val="00881C81"/>
    <w:rsid w:val="0088214F"/>
    <w:rsid w:val="00882280"/>
    <w:rsid w:val="00886423"/>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6807"/>
    <w:rsid w:val="00896F18"/>
    <w:rsid w:val="00897FFB"/>
    <w:rsid w:val="008A0F9E"/>
    <w:rsid w:val="008A27BC"/>
    <w:rsid w:val="008A2B3E"/>
    <w:rsid w:val="008A33DF"/>
    <w:rsid w:val="008A39B6"/>
    <w:rsid w:val="008A4AE6"/>
    <w:rsid w:val="008A4D38"/>
    <w:rsid w:val="008A5121"/>
    <w:rsid w:val="008A593D"/>
    <w:rsid w:val="008A5B3D"/>
    <w:rsid w:val="008A71E5"/>
    <w:rsid w:val="008A72B6"/>
    <w:rsid w:val="008A771B"/>
    <w:rsid w:val="008A7B43"/>
    <w:rsid w:val="008B017F"/>
    <w:rsid w:val="008B05F2"/>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D01E0"/>
    <w:rsid w:val="008D031F"/>
    <w:rsid w:val="008D0E17"/>
    <w:rsid w:val="008D1E45"/>
    <w:rsid w:val="008D2205"/>
    <w:rsid w:val="008D2A46"/>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BAF"/>
    <w:rsid w:val="00914E8D"/>
    <w:rsid w:val="009156AB"/>
    <w:rsid w:val="00915890"/>
    <w:rsid w:val="0091634E"/>
    <w:rsid w:val="0091700D"/>
    <w:rsid w:val="009177C2"/>
    <w:rsid w:val="00920C5C"/>
    <w:rsid w:val="00921F6B"/>
    <w:rsid w:val="00922F1F"/>
    <w:rsid w:val="00923568"/>
    <w:rsid w:val="00923690"/>
    <w:rsid w:val="00923A9A"/>
    <w:rsid w:val="00923E4B"/>
    <w:rsid w:val="00924023"/>
    <w:rsid w:val="00924084"/>
    <w:rsid w:val="00924E90"/>
    <w:rsid w:val="009261E1"/>
    <w:rsid w:val="0092639F"/>
    <w:rsid w:val="009269D5"/>
    <w:rsid w:val="009276A9"/>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4CB"/>
    <w:rsid w:val="009645FD"/>
    <w:rsid w:val="00964F3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55AA"/>
    <w:rsid w:val="0097617D"/>
    <w:rsid w:val="0097673F"/>
    <w:rsid w:val="00976B29"/>
    <w:rsid w:val="00976BFC"/>
    <w:rsid w:val="009774CE"/>
    <w:rsid w:val="009776F0"/>
    <w:rsid w:val="009806FE"/>
    <w:rsid w:val="009808DD"/>
    <w:rsid w:val="00981A0A"/>
    <w:rsid w:val="00982235"/>
    <w:rsid w:val="00982641"/>
    <w:rsid w:val="00982CC0"/>
    <w:rsid w:val="00982F56"/>
    <w:rsid w:val="00983099"/>
    <w:rsid w:val="009835AE"/>
    <w:rsid w:val="009839DA"/>
    <w:rsid w:val="00986164"/>
    <w:rsid w:val="00987DD5"/>
    <w:rsid w:val="00990402"/>
    <w:rsid w:val="00990503"/>
    <w:rsid w:val="0099153B"/>
    <w:rsid w:val="009918F1"/>
    <w:rsid w:val="0099262D"/>
    <w:rsid w:val="00992C45"/>
    <w:rsid w:val="00993611"/>
    <w:rsid w:val="00993C1C"/>
    <w:rsid w:val="00994835"/>
    <w:rsid w:val="00994D15"/>
    <w:rsid w:val="00995461"/>
    <w:rsid w:val="009960F8"/>
    <w:rsid w:val="009964D7"/>
    <w:rsid w:val="00996A61"/>
    <w:rsid w:val="009976E5"/>
    <w:rsid w:val="00997A16"/>
    <w:rsid w:val="009A0784"/>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4079"/>
    <w:rsid w:val="009C4BEF"/>
    <w:rsid w:val="009C5566"/>
    <w:rsid w:val="009C56C1"/>
    <w:rsid w:val="009C5810"/>
    <w:rsid w:val="009C5A4A"/>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8CA"/>
    <w:rsid w:val="009F481D"/>
    <w:rsid w:val="009F4B31"/>
    <w:rsid w:val="009F5AED"/>
    <w:rsid w:val="009F5BE1"/>
    <w:rsid w:val="009F6843"/>
    <w:rsid w:val="009F6F29"/>
    <w:rsid w:val="00A00800"/>
    <w:rsid w:val="00A00A5F"/>
    <w:rsid w:val="00A00EAE"/>
    <w:rsid w:val="00A013F7"/>
    <w:rsid w:val="00A03C4D"/>
    <w:rsid w:val="00A047E6"/>
    <w:rsid w:val="00A05B39"/>
    <w:rsid w:val="00A06237"/>
    <w:rsid w:val="00A075C7"/>
    <w:rsid w:val="00A07662"/>
    <w:rsid w:val="00A07BF1"/>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15A9"/>
    <w:rsid w:val="00A23C09"/>
    <w:rsid w:val="00A247DA"/>
    <w:rsid w:val="00A2507D"/>
    <w:rsid w:val="00A25375"/>
    <w:rsid w:val="00A25DD2"/>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3646"/>
    <w:rsid w:val="00A438E6"/>
    <w:rsid w:val="00A43DE5"/>
    <w:rsid w:val="00A44797"/>
    <w:rsid w:val="00A44BE6"/>
    <w:rsid w:val="00A456DA"/>
    <w:rsid w:val="00A45B01"/>
    <w:rsid w:val="00A45E74"/>
    <w:rsid w:val="00A4614D"/>
    <w:rsid w:val="00A4627B"/>
    <w:rsid w:val="00A466D9"/>
    <w:rsid w:val="00A472FA"/>
    <w:rsid w:val="00A47F13"/>
    <w:rsid w:val="00A50800"/>
    <w:rsid w:val="00A50C5F"/>
    <w:rsid w:val="00A5191B"/>
    <w:rsid w:val="00A522F3"/>
    <w:rsid w:val="00A52BC2"/>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29B8"/>
    <w:rsid w:val="00A7301C"/>
    <w:rsid w:val="00A73550"/>
    <w:rsid w:val="00A742B7"/>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44F"/>
    <w:rsid w:val="00AE4742"/>
    <w:rsid w:val="00AE5084"/>
    <w:rsid w:val="00AE6AD1"/>
    <w:rsid w:val="00AF0822"/>
    <w:rsid w:val="00AF0A03"/>
    <w:rsid w:val="00AF0E0A"/>
    <w:rsid w:val="00AF0F25"/>
    <w:rsid w:val="00AF1A64"/>
    <w:rsid w:val="00AF236D"/>
    <w:rsid w:val="00AF24DA"/>
    <w:rsid w:val="00AF295D"/>
    <w:rsid w:val="00AF2F80"/>
    <w:rsid w:val="00AF31F3"/>
    <w:rsid w:val="00AF464E"/>
    <w:rsid w:val="00AF52B8"/>
    <w:rsid w:val="00AF623A"/>
    <w:rsid w:val="00AF6ED6"/>
    <w:rsid w:val="00AF7939"/>
    <w:rsid w:val="00B0038E"/>
    <w:rsid w:val="00B0064F"/>
    <w:rsid w:val="00B00DFE"/>
    <w:rsid w:val="00B02743"/>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DA3"/>
    <w:rsid w:val="00B52EAC"/>
    <w:rsid w:val="00B53721"/>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764"/>
    <w:rsid w:val="00B75DE1"/>
    <w:rsid w:val="00B762D8"/>
    <w:rsid w:val="00B7687F"/>
    <w:rsid w:val="00B80368"/>
    <w:rsid w:val="00B80C3D"/>
    <w:rsid w:val="00B80CBD"/>
    <w:rsid w:val="00B81526"/>
    <w:rsid w:val="00B82A40"/>
    <w:rsid w:val="00B8309F"/>
    <w:rsid w:val="00B8311D"/>
    <w:rsid w:val="00B84008"/>
    <w:rsid w:val="00B84934"/>
    <w:rsid w:val="00B850E9"/>
    <w:rsid w:val="00B853D1"/>
    <w:rsid w:val="00B85A7E"/>
    <w:rsid w:val="00B871B3"/>
    <w:rsid w:val="00B87554"/>
    <w:rsid w:val="00B9032E"/>
    <w:rsid w:val="00B905E1"/>
    <w:rsid w:val="00B91043"/>
    <w:rsid w:val="00B9199E"/>
    <w:rsid w:val="00B92827"/>
    <w:rsid w:val="00B939AB"/>
    <w:rsid w:val="00B942D0"/>
    <w:rsid w:val="00B9495F"/>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590B"/>
    <w:rsid w:val="00BC5CBD"/>
    <w:rsid w:val="00BC751C"/>
    <w:rsid w:val="00BD07D5"/>
    <w:rsid w:val="00BD28AD"/>
    <w:rsid w:val="00BD2E82"/>
    <w:rsid w:val="00BD4220"/>
    <w:rsid w:val="00BD43AE"/>
    <w:rsid w:val="00BD4667"/>
    <w:rsid w:val="00BD48F4"/>
    <w:rsid w:val="00BD5535"/>
    <w:rsid w:val="00BD5855"/>
    <w:rsid w:val="00BD5A3C"/>
    <w:rsid w:val="00BD5D41"/>
    <w:rsid w:val="00BD6F36"/>
    <w:rsid w:val="00BE1DEC"/>
    <w:rsid w:val="00BE2ADA"/>
    <w:rsid w:val="00BE2B89"/>
    <w:rsid w:val="00BE38CD"/>
    <w:rsid w:val="00BE390A"/>
    <w:rsid w:val="00BE413E"/>
    <w:rsid w:val="00BE45F4"/>
    <w:rsid w:val="00BE4C6D"/>
    <w:rsid w:val="00BE5367"/>
    <w:rsid w:val="00BF0ACE"/>
    <w:rsid w:val="00BF19E6"/>
    <w:rsid w:val="00BF1AE0"/>
    <w:rsid w:val="00BF2527"/>
    <w:rsid w:val="00BF294F"/>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BD8"/>
    <w:rsid w:val="00C02C8D"/>
    <w:rsid w:val="00C02EE3"/>
    <w:rsid w:val="00C04272"/>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1294"/>
    <w:rsid w:val="00C21B6C"/>
    <w:rsid w:val="00C21D39"/>
    <w:rsid w:val="00C22B95"/>
    <w:rsid w:val="00C23392"/>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3776F"/>
    <w:rsid w:val="00C40EE7"/>
    <w:rsid w:val="00C410CD"/>
    <w:rsid w:val="00C41B0B"/>
    <w:rsid w:val="00C41B8D"/>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5112"/>
    <w:rsid w:val="00C7574E"/>
    <w:rsid w:val="00C76CF3"/>
    <w:rsid w:val="00C7716E"/>
    <w:rsid w:val="00C77A17"/>
    <w:rsid w:val="00C80087"/>
    <w:rsid w:val="00C835C8"/>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F5E"/>
    <w:rsid w:val="00CB3DB1"/>
    <w:rsid w:val="00CB495C"/>
    <w:rsid w:val="00CB55D2"/>
    <w:rsid w:val="00CB63EC"/>
    <w:rsid w:val="00CB659D"/>
    <w:rsid w:val="00CB7A3C"/>
    <w:rsid w:val="00CC0E03"/>
    <w:rsid w:val="00CC1F2C"/>
    <w:rsid w:val="00CC295A"/>
    <w:rsid w:val="00CC2A9E"/>
    <w:rsid w:val="00CC2DFC"/>
    <w:rsid w:val="00CC37BC"/>
    <w:rsid w:val="00CC4D24"/>
    <w:rsid w:val="00CC51E3"/>
    <w:rsid w:val="00CC6035"/>
    <w:rsid w:val="00CC60D2"/>
    <w:rsid w:val="00CC6326"/>
    <w:rsid w:val="00CC6E3F"/>
    <w:rsid w:val="00CC6EDC"/>
    <w:rsid w:val="00CD03DD"/>
    <w:rsid w:val="00CD0ED6"/>
    <w:rsid w:val="00CD178B"/>
    <w:rsid w:val="00CD1FF7"/>
    <w:rsid w:val="00CD261B"/>
    <w:rsid w:val="00CD2793"/>
    <w:rsid w:val="00CD2DDD"/>
    <w:rsid w:val="00CD2ED9"/>
    <w:rsid w:val="00CD46E0"/>
    <w:rsid w:val="00CD4CE4"/>
    <w:rsid w:val="00CD5F05"/>
    <w:rsid w:val="00CD692E"/>
    <w:rsid w:val="00CE049C"/>
    <w:rsid w:val="00CE0966"/>
    <w:rsid w:val="00CE0A8B"/>
    <w:rsid w:val="00CE0E42"/>
    <w:rsid w:val="00CE0EEC"/>
    <w:rsid w:val="00CE1E76"/>
    <w:rsid w:val="00CE3210"/>
    <w:rsid w:val="00CE36D1"/>
    <w:rsid w:val="00CE39B1"/>
    <w:rsid w:val="00CE3D40"/>
    <w:rsid w:val="00CE54B2"/>
    <w:rsid w:val="00CE5DDB"/>
    <w:rsid w:val="00CE5E85"/>
    <w:rsid w:val="00CE6B52"/>
    <w:rsid w:val="00CE6D60"/>
    <w:rsid w:val="00CE72B1"/>
    <w:rsid w:val="00CF0A5F"/>
    <w:rsid w:val="00CF103F"/>
    <w:rsid w:val="00CF3C89"/>
    <w:rsid w:val="00CF4EA5"/>
    <w:rsid w:val="00CF501A"/>
    <w:rsid w:val="00CF53F7"/>
    <w:rsid w:val="00CF5F58"/>
    <w:rsid w:val="00CF62DC"/>
    <w:rsid w:val="00CF69C6"/>
    <w:rsid w:val="00CF6E9C"/>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377"/>
    <w:rsid w:val="00D20FAD"/>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E2E"/>
    <w:rsid w:val="00D3650D"/>
    <w:rsid w:val="00D366FB"/>
    <w:rsid w:val="00D36E4D"/>
    <w:rsid w:val="00D37033"/>
    <w:rsid w:val="00D374DA"/>
    <w:rsid w:val="00D37FD4"/>
    <w:rsid w:val="00D40245"/>
    <w:rsid w:val="00D40EA3"/>
    <w:rsid w:val="00D43888"/>
    <w:rsid w:val="00D43D94"/>
    <w:rsid w:val="00D441FB"/>
    <w:rsid w:val="00D444B5"/>
    <w:rsid w:val="00D44550"/>
    <w:rsid w:val="00D46CE3"/>
    <w:rsid w:val="00D47A8E"/>
    <w:rsid w:val="00D502AB"/>
    <w:rsid w:val="00D516BB"/>
    <w:rsid w:val="00D533C1"/>
    <w:rsid w:val="00D53E25"/>
    <w:rsid w:val="00D53F3A"/>
    <w:rsid w:val="00D5448C"/>
    <w:rsid w:val="00D54CBB"/>
    <w:rsid w:val="00D54D60"/>
    <w:rsid w:val="00D5554D"/>
    <w:rsid w:val="00D557CC"/>
    <w:rsid w:val="00D56414"/>
    <w:rsid w:val="00D5777D"/>
    <w:rsid w:val="00D60096"/>
    <w:rsid w:val="00D604F5"/>
    <w:rsid w:val="00D609CE"/>
    <w:rsid w:val="00D62085"/>
    <w:rsid w:val="00D631C8"/>
    <w:rsid w:val="00D64C0A"/>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BA7"/>
    <w:rsid w:val="00D857E5"/>
    <w:rsid w:val="00D86774"/>
    <w:rsid w:val="00D87984"/>
    <w:rsid w:val="00D90081"/>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137C"/>
    <w:rsid w:val="00DA18BD"/>
    <w:rsid w:val="00DA1B3F"/>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9C9"/>
    <w:rsid w:val="00DC1B7A"/>
    <w:rsid w:val="00DC21A1"/>
    <w:rsid w:val="00DC29B4"/>
    <w:rsid w:val="00DC343F"/>
    <w:rsid w:val="00DC53EE"/>
    <w:rsid w:val="00DC5563"/>
    <w:rsid w:val="00DC6189"/>
    <w:rsid w:val="00DC65FB"/>
    <w:rsid w:val="00DC7AB1"/>
    <w:rsid w:val="00DD0457"/>
    <w:rsid w:val="00DD05EF"/>
    <w:rsid w:val="00DD23AC"/>
    <w:rsid w:val="00DD2D83"/>
    <w:rsid w:val="00DD3416"/>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AAC"/>
    <w:rsid w:val="00DF06F3"/>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ED8"/>
    <w:rsid w:val="00E34D2E"/>
    <w:rsid w:val="00E34E20"/>
    <w:rsid w:val="00E354AF"/>
    <w:rsid w:val="00E3606A"/>
    <w:rsid w:val="00E368A1"/>
    <w:rsid w:val="00E37407"/>
    <w:rsid w:val="00E40045"/>
    <w:rsid w:val="00E4102F"/>
    <w:rsid w:val="00E41578"/>
    <w:rsid w:val="00E41F88"/>
    <w:rsid w:val="00E42352"/>
    <w:rsid w:val="00E4384B"/>
    <w:rsid w:val="00E44B7F"/>
    <w:rsid w:val="00E456C1"/>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629A"/>
    <w:rsid w:val="00EA789F"/>
    <w:rsid w:val="00EB0ACC"/>
    <w:rsid w:val="00EB115E"/>
    <w:rsid w:val="00EB1540"/>
    <w:rsid w:val="00EB19DE"/>
    <w:rsid w:val="00EB1C75"/>
    <w:rsid w:val="00EB1E25"/>
    <w:rsid w:val="00EB29C7"/>
    <w:rsid w:val="00EB33FF"/>
    <w:rsid w:val="00EB3887"/>
    <w:rsid w:val="00EB4074"/>
    <w:rsid w:val="00EB4168"/>
    <w:rsid w:val="00EB4C0B"/>
    <w:rsid w:val="00EB6E78"/>
    <w:rsid w:val="00EB78DA"/>
    <w:rsid w:val="00EB7ABD"/>
    <w:rsid w:val="00EB7C32"/>
    <w:rsid w:val="00EB7EF0"/>
    <w:rsid w:val="00EC0287"/>
    <w:rsid w:val="00EC02FA"/>
    <w:rsid w:val="00EC06A5"/>
    <w:rsid w:val="00EC06C2"/>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149D"/>
    <w:rsid w:val="00ED3696"/>
    <w:rsid w:val="00ED3AE4"/>
    <w:rsid w:val="00ED5553"/>
    <w:rsid w:val="00ED55F6"/>
    <w:rsid w:val="00ED6D0F"/>
    <w:rsid w:val="00EE078F"/>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1B2"/>
    <w:rsid w:val="00EF32E9"/>
    <w:rsid w:val="00EF35FC"/>
    <w:rsid w:val="00EF3BCD"/>
    <w:rsid w:val="00EF4AC6"/>
    <w:rsid w:val="00EF53B5"/>
    <w:rsid w:val="00EF712D"/>
    <w:rsid w:val="00EF7DA3"/>
    <w:rsid w:val="00F006DC"/>
    <w:rsid w:val="00F0174F"/>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6206"/>
    <w:rsid w:val="00F46821"/>
    <w:rsid w:val="00F47665"/>
    <w:rsid w:val="00F47669"/>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7C1"/>
    <w:rsid w:val="00F55A73"/>
    <w:rsid w:val="00F55B0A"/>
    <w:rsid w:val="00F55E2B"/>
    <w:rsid w:val="00F56F9F"/>
    <w:rsid w:val="00F57237"/>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47D5"/>
    <w:rsid w:val="00F956AD"/>
    <w:rsid w:val="00F95EA3"/>
    <w:rsid w:val="00F9698F"/>
    <w:rsid w:val="00F96C0A"/>
    <w:rsid w:val="00F96FF3"/>
    <w:rsid w:val="00F9766A"/>
    <w:rsid w:val="00F97D7E"/>
    <w:rsid w:val="00F97FB4"/>
    <w:rsid w:val="00FA03FA"/>
    <w:rsid w:val="00FA048F"/>
    <w:rsid w:val="00FA0C9E"/>
    <w:rsid w:val="00FA200F"/>
    <w:rsid w:val="00FA209F"/>
    <w:rsid w:val="00FA337F"/>
    <w:rsid w:val="00FA42E7"/>
    <w:rsid w:val="00FA44BE"/>
    <w:rsid w:val="00FA6381"/>
    <w:rsid w:val="00FA63E7"/>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17F9"/>
    <w:rsid w:val="00FC1820"/>
    <w:rsid w:val="00FC27A9"/>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2078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uiPriority w:val="10"/>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Char">
    <w:name w:val="标题 1 Char"/>
    <w:aliases w:val="H1 Char,h1 Char,Heading 1 3GPP Char"/>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e"/>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A9D53-D566-4E32-969A-3CEB8A94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kuangyiru</cp:lastModifiedBy>
  <cp:revision>33</cp:revision>
  <cp:lastPrinted>2019-02-06T17:41:00Z</cp:lastPrinted>
  <dcterms:created xsi:type="dcterms:W3CDTF">2023-02-13T06:50:00Z</dcterms:created>
  <dcterms:modified xsi:type="dcterms:W3CDTF">2023-02-16T04:01:00Z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(3)3Ba95oJhb9GGjIfgPGiIwnfoNuiYuTWViAADjvNZYP4hJGlcK/pVTrqYMJgCSqgMemfNzs4O
zniRaxifJm82/rXe7ja3XUFN4yXyCccdCls5eGSISkefCMQC2AIsOZygXxyvOqo20XXldFpa
TmX0FGFZuFlXImBPLMCZmakrUIylULQRNG3hyEDTEJtP5iOzoUVu6PYqHfHSO7dlkq5GspIZ
sTvkK1ACq/jZzYXBtg</vt:lpwstr>
  </property>
  <property fmtid="{D5CDD505-2E9C-101B-9397-08002B2CF9AE}" pid="4" name="_2015_ms_pID_7253431">
    <vt:lpwstr>F8hMkx0JJxEXpvvpA2XZZoVIHwJIdRGAoThuNJLCfW+mr7xmI60ox8
vA3pi7CwylCH0bbZRh1RxKEzKz3jItx3GOP0PSrZ+Yq+8czF1OQI392lSVAM3IwCWb+3GHhX
+ySWbr4UnmmSaE6Uvs2gSYW+0GuHREuY5v5SsSnKbCi6bJ3mh8U+LMemJ7PAkQYgevAdJhSj
N3HwFD4yqcidZMAWQXrhbt4J/cAC4PstxqlO</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1674893513</vt:lpwstr>
  </property>
</Properties>
</file>